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AE6B1" w14:textId="074299A6" w:rsidR="00C1596E" w:rsidRDefault="00F27328" w:rsidP="00C1596E">
      <w:pPr>
        <w:rPr>
          <w:rFonts w:ascii="Verdana" w:hAnsi="Verdana"/>
        </w:rPr>
      </w:pPr>
      <w:r>
        <w:rPr>
          <w:color w:val="000080"/>
          <w:sz w:val="28"/>
          <w:szCs w:val="28"/>
        </w:rPr>
        <w:t xml:space="preserve">  </w:t>
      </w:r>
      <w:r w:rsidR="000F1D2C">
        <w:rPr>
          <w:color w:val="000080"/>
          <w:sz w:val="28"/>
          <w:szCs w:val="28"/>
        </w:rPr>
        <w:t xml:space="preserve"> </w:t>
      </w:r>
      <w:r w:rsidR="002C79D1" w:rsidRPr="00DA145B">
        <w:rPr>
          <w:noProof/>
        </w:rPr>
        <w:drawing>
          <wp:inline distT="0" distB="0" distL="0" distR="0" wp14:anchorId="094AAF5D" wp14:editId="629B8EB6">
            <wp:extent cx="1552575" cy="8001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52575" cy="800100"/>
                    </a:xfrm>
                    <a:prstGeom prst="rect">
                      <a:avLst/>
                    </a:prstGeom>
                    <a:noFill/>
                    <a:ln>
                      <a:noFill/>
                    </a:ln>
                  </pic:spPr>
                </pic:pic>
              </a:graphicData>
            </a:graphic>
          </wp:inline>
        </w:drawing>
      </w:r>
      <w:r w:rsidR="002C79D1">
        <w:rPr>
          <w:noProof/>
        </w:rPr>
        <mc:AlternateContent>
          <mc:Choice Requires="wps">
            <w:drawing>
              <wp:anchor distT="0" distB="0" distL="114300" distR="114300" simplePos="0" relativeHeight="251657728" behindDoc="0" locked="0" layoutInCell="1" allowOverlap="1" wp14:anchorId="11363404" wp14:editId="2898C176">
                <wp:simplePos x="0" y="0"/>
                <wp:positionH relativeFrom="column">
                  <wp:posOffset>1727200</wp:posOffset>
                </wp:positionH>
                <wp:positionV relativeFrom="paragraph">
                  <wp:posOffset>279400</wp:posOffset>
                </wp:positionV>
                <wp:extent cx="4686300" cy="520700"/>
                <wp:effectExtent l="0" t="0" r="0" b="0"/>
                <wp:wrapNone/>
                <wp:docPr id="198947745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0" cy="520700"/>
                        </a:xfrm>
                        <a:prstGeom prst="rect">
                          <a:avLst/>
                        </a:prstGeom>
                        <a:solidFill>
                          <a:sysClr val="window" lastClr="FFFFFF"/>
                        </a:solidFill>
                        <a:ln w="6350">
                          <a:noFill/>
                        </a:ln>
                      </wps:spPr>
                      <wps:txbx>
                        <w:txbxContent>
                          <w:p w14:paraId="04F38DD8" w14:textId="77777777" w:rsidR="00C1596E" w:rsidRPr="00904A1F" w:rsidRDefault="00C1596E" w:rsidP="00C1596E">
                            <w:pPr>
                              <w:jc w:val="center"/>
                              <w:rPr>
                                <w:rFonts w:ascii="Verdana" w:hAnsi="Verdana"/>
                                <w:color w:val="10328D"/>
                                <w:sz w:val="52"/>
                                <w:szCs w:val="52"/>
                              </w:rPr>
                            </w:pPr>
                            <w:r w:rsidRPr="00904A1F">
                              <w:rPr>
                                <w:rFonts w:ascii="Verdana" w:hAnsi="Verdana"/>
                                <w:color w:val="10328D"/>
                                <w:sz w:val="52"/>
                                <w:szCs w:val="52"/>
                              </w:rPr>
                              <w:t>TOWN MEADOW FETE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363404" id="_x0000_t202" coordsize="21600,21600" o:spt="202" path="m,l,21600r21600,l21600,xe">
                <v:stroke joinstyle="miter"/>
                <v:path gradientshapeok="t" o:connecttype="rect"/>
              </v:shapetype>
              <v:shape id="Text Box 1" o:spid="_x0000_s1026" type="#_x0000_t202" style="position:absolute;margin-left:136pt;margin-top:22pt;width:369pt;height:4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" fillcolor="window" stroked="f" strokeweight=".5pt">
                <v:textbox>
                  <w:txbxContent>
                    <w:p w14:paraId="04F38DD8" w14:textId="77777777" w:rsidR="00C1596E" w:rsidRPr="00904A1F" w:rsidRDefault="00C1596E" w:rsidP="00C1596E">
                      <w:pPr>
                        <w:jc w:val="center"/>
                        <w:rPr>
                          <w:rFonts w:ascii="Verdana" w:hAnsi="Verdana"/>
                          <w:color w:val="10328D"/>
                          <w:sz w:val="52"/>
                          <w:szCs w:val="52"/>
                        </w:rPr>
                      </w:pPr>
                      <w:r w:rsidRPr="00904A1F">
                        <w:rPr>
                          <w:rFonts w:ascii="Verdana" w:hAnsi="Verdana"/>
                          <w:color w:val="10328D"/>
                          <w:sz w:val="52"/>
                          <w:szCs w:val="52"/>
                        </w:rPr>
                        <w:t>TOWN MEADOW FETE</w:t>
                      </w:r>
                    </w:p>
                  </w:txbxContent>
                </v:textbox>
              </v:shape>
            </w:pict>
          </mc:Fallback>
        </mc:AlternateContent>
      </w:r>
      <w:r w:rsidR="00C1596E">
        <w:fldChar w:fldCharType="begin"/>
      </w:r>
      <w:r w:rsidR="00C1596E">
        <w:instrText xml:space="preserve"> INCLUDEPICTURE "https://www.unitylottery.co.uk/uploads/charities-images/1702664-8235996ad79849e6.gif" \* MERGEFORMATINET </w:instrText>
      </w:r>
      <w:r w:rsidR="00C1596E">
        <w:fldChar w:fldCharType="separate"/>
      </w:r>
      <w:r w:rsidR="00C1596E">
        <w:fldChar w:fldCharType="end"/>
      </w:r>
      <w:r w:rsidR="00C1596E">
        <w:t xml:space="preserve">  </w:t>
      </w:r>
      <w:r w:rsidR="00C1596E">
        <w:rPr>
          <w:rFonts w:ascii="Verdana" w:hAnsi="Verdana"/>
        </w:rPr>
        <w:t xml:space="preserve">  </w:t>
      </w:r>
    </w:p>
    <w:p w14:paraId="7590FF72" w14:textId="77777777" w:rsidR="00C1596E" w:rsidRPr="00D849AB" w:rsidRDefault="00C1596E" w:rsidP="00C1596E">
      <w:pPr>
        <w:jc w:val="center"/>
        <w:rPr>
          <w:rFonts w:ascii="Verdana" w:hAnsi="Verdana"/>
          <w:color w:val="101B63"/>
          <w:sz w:val="22"/>
          <w:szCs w:val="22"/>
        </w:rPr>
      </w:pPr>
      <w:r w:rsidRPr="00D849AB">
        <w:rPr>
          <w:rFonts w:ascii="Verdana" w:hAnsi="Verdana"/>
          <w:color w:val="101B63"/>
          <w:sz w:val="22"/>
          <w:szCs w:val="22"/>
        </w:rPr>
        <w:t>c/o 3RP, RiversMeet, Hardings Lane, Gillingham, SP8 4HX</w:t>
      </w:r>
    </w:p>
    <w:p w14:paraId="56A4AF06" w14:textId="77777777" w:rsidR="00C1596E" w:rsidRPr="00D849AB" w:rsidRDefault="00C1596E" w:rsidP="00C1596E">
      <w:pPr>
        <w:jc w:val="center"/>
        <w:rPr>
          <w:rFonts w:ascii="Verdana" w:hAnsi="Verdana"/>
          <w:color w:val="101B63"/>
          <w:sz w:val="22"/>
          <w:szCs w:val="22"/>
        </w:rPr>
      </w:pPr>
      <w:r w:rsidRPr="00D849AB">
        <w:rPr>
          <w:rFonts w:ascii="Verdana" w:hAnsi="Verdana"/>
          <w:color w:val="101B63"/>
          <w:sz w:val="22"/>
          <w:szCs w:val="22"/>
        </w:rPr>
        <w:t xml:space="preserve">website: https://threeriversgillingham.org/?page_id=545  </w:t>
      </w:r>
    </w:p>
    <w:p w14:paraId="06DB67B4" w14:textId="77777777" w:rsidR="00C1596E" w:rsidRPr="00BC0C43" w:rsidRDefault="00C1596E" w:rsidP="00C1596E">
      <w:pPr>
        <w:jc w:val="center"/>
        <w:rPr>
          <w:rFonts w:ascii="Verdana" w:hAnsi="Verdana"/>
          <w:b/>
          <w:bCs/>
          <w:color w:val="101B63"/>
          <w:sz w:val="22"/>
          <w:szCs w:val="22"/>
        </w:rPr>
      </w:pPr>
      <w:r w:rsidRPr="00D849AB">
        <w:rPr>
          <w:rFonts w:ascii="Verdana" w:hAnsi="Verdana"/>
          <w:color w:val="101B63"/>
          <w:sz w:val="22"/>
          <w:szCs w:val="22"/>
        </w:rPr>
        <w:t>email: mail</w:t>
      </w:r>
      <w:r w:rsidR="00BC0C43">
        <w:rPr>
          <w:rFonts w:ascii="Verdana" w:hAnsi="Verdana"/>
          <w:color w:val="101B63"/>
          <w:sz w:val="22"/>
          <w:szCs w:val="22"/>
        </w:rPr>
        <w:t xml:space="preserve"> </w:t>
      </w:r>
      <w:r w:rsidRPr="00D849AB">
        <w:rPr>
          <w:rFonts w:ascii="Verdana" w:hAnsi="Verdana"/>
          <w:color w:val="101B63"/>
          <w:sz w:val="22"/>
          <w:szCs w:val="22"/>
        </w:rPr>
        <w:t>to:</w:t>
      </w:r>
      <w:r w:rsidR="00BC0C43">
        <w:rPr>
          <w:rFonts w:ascii="Verdana" w:hAnsi="Verdana"/>
          <w:color w:val="101B63"/>
          <w:sz w:val="22"/>
          <w:szCs w:val="22"/>
        </w:rPr>
        <w:t xml:space="preserve"> </w:t>
      </w:r>
      <w:r w:rsidRPr="00BC0C43">
        <w:rPr>
          <w:rFonts w:ascii="Verdana" w:hAnsi="Verdana"/>
          <w:b/>
          <w:bCs/>
          <w:color w:val="101B63"/>
          <w:sz w:val="22"/>
          <w:szCs w:val="22"/>
        </w:rPr>
        <w:t>fete@threeriversgillingham.org</w:t>
      </w:r>
    </w:p>
    <w:p w14:paraId="2A2614CC" w14:textId="77777777" w:rsidR="00C1596E" w:rsidRPr="00BC0C43" w:rsidRDefault="00C1596E" w:rsidP="00C1596E">
      <w:pPr>
        <w:jc w:val="center"/>
        <w:rPr>
          <w:rFonts w:ascii="Verdana" w:hAnsi="Verdana"/>
          <w:b/>
          <w:bCs/>
          <w:color w:val="101B63"/>
          <w:sz w:val="22"/>
          <w:szCs w:val="22"/>
        </w:rPr>
      </w:pPr>
      <w:r w:rsidRPr="00BC0C43">
        <w:rPr>
          <w:rFonts w:ascii="Verdana" w:hAnsi="Verdana"/>
          <w:b/>
          <w:bCs/>
          <w:color w:val="101B63"/>
          <w:sz w:val="22"/>
          <w:szCs w:val="22"/>
        </w:rPr>
        <w:t xml:space="preserve">telephone: </w:t>
      </w:r>
      <w:r w:rsidR="00BC0C43" w:rsidRPr="00BC0C43">
        <w:rPr>
          <w:rFonts w:ascii="Verdana" w:hAnsi="Verdana"/>
          <w:b/>
          <w:bCs/>
          <w:color w:val="101B63"/>
          <w:sz w:val="22"/>
          <w:szCs w:val="22"/>
        </w:rPr>
        <w:t>07598480302</w:t>
      </w:r>
    </w:p>
    <w:p w14:paraId="11F896A0" w14:textId="77777777" w:rsidR="00C1596E" w:rsidRPr="00D849AB" w:rsidRDefault="00C1596E" w:rsidP="00C1596E">
      <w:pPr>
        <w:jc w:val="center"/>
        <w:rPr>
          <w:rFonts w:ascii="Verdana" w:hAnsi="Verdana"/>
          <w:color w:val="101B63"/>
          <w:sz w:val="22"/>
          <w:szCs w:val="22"/>
        </w:rPr>
      </w:pPr>
      <w:r w:rsidRPr="00D849AB">
        <w:rPr>
          <w:rFonts w:ascii="Verdana" w:hAnsi="Verdana"/>
          <w:color w:val="101B63"/>
          <w:sz w:val="22"/>
          <w:szCs w:val="22"/>
        </w:rPr>
        <w:t>collection point for completed forms: Gillingham Town Hall</w:t>
      </w:r>
      <w:r w:rsidR="00BC0C43">
        <w:rPr>
          <w:rFonts w:ascii="Verdana" w:hAnsi="Verdana"/>
          <w:color w:val="101B63"/>
          <w:sz w:val="22"/>
          <w:szCs w:val="22"/>
        </w:rPr>
        <w:t>, RiversMeet Sports centre</w:t>
      </w:r>
      <w:r w:rsidR="00852104">
        <w:rPr>
          <w:rFonts w:ascii="Verdana" w:hAnsi="Verdana"/>
          <w:color w:val="101B63"/>
          <w:sz w:val="22"/>
          <w:szCs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5777"/>
      </w:tblGrid>
      <w:tr w:rsidR="00C1596E" w14:paraId="08059ED1" w14:textId="77777777">
        <w:tc>
          <w:tcPr>
            <w:tcW w:w="4673" w:type="dxa"/>
          </w:tcPr>
          <w:p w14:paraId="08B73AAA" w14:textId="77777777" w:rsidR="00C1596E" w:rsidRDefault="00C1596E">
            <w:pPr>
              <w:rPr>
                <w:rFonts w:ascii="Verdana" w:hAnsi="Verdana"/>
                <w:color w:val="101B63"/>
              </w:rPr>
            </w:pPr>
            <w:r>
              <w:rPr>
                <w:rFonts w:ascii="Verdana" w:hAnsi="Verdana"/>
                <w:color w:val="101B63"/>
              </w:rPr>
              <w:t>Name of applicant</w:t>
            </w:r>
          </w:p>
        </w:tc>
        <w:tc>
          <w:tcPr>
            <w:tcW w:w="5777" w:type="dxa"/>
          </w:tcPr>
          <w:p w14:paraId="78524A9F" w14:textId="77777777" w:rsidR="00C1596E" w:rsidRDefault="00C1596E">
            <w:pPr>
              <w:jc w:val="center"/>
              <w:rPr>
                <w:rFonts w:ascii="Verdana" w:hAnsi="Verdana"/>
                <w:color w:val="101B63"/>
                <w:sz w:val="34"/>
                <w:szCs w:val="34"/>
              </w:rPr>
            </w:pPr>
          </w:p>
        </w:tc>
      </w:tr>
      <w:tr w:rsidR="00C1596E" w14:paraId="6477C68D" w14:textId="77777777">
        <w:tc>
          <w:tcPr>
            <w:tcW w:w="4673" w:type="dxa"/>
          </w:tcPr>
          <w:p w14:paraId="5AAA5E83" w14:textId="77777777" w:rsidR="00C1596E" w:rsidRDefault="00C1596E">
            <w:pPr>
              <w:rPr>
                <w:rFonts w:ascii="Verdana" w:hAnsi="Verdana"/>
                <w:color w:val="101B63"/>
              </w:rPr>
            </w:pPr>
            <w:r>
              <w:rPr>
                <w:rFonts w:ascii="Verdana" w:hAnsi="Verdana"/>
                <w:color w:val="101B63"/>
              </w:rPr>
              <w:t>Group/organis</w:t>
            </w:r>
            <w:r w:rsidR="00BC0C43">
              <w:rPr>
                <w:rFonts w:ascii="Verdana" w:hAnsi="Verdana"/>
                <w:color w:val="101B63"/>
              </w:rPr>
              <w:t>a</w:t>
            </w:r>
            <w:r>
              <w:rPr>
                <w:rFonts w:ascii="Verdana" w:hAnsi="Verdana"/>
                <w:color w:val="101B63"/>
              </w:rPr>
              <w:t>tion</w:t>
            </w:r>
          </w:p>
        </w:tc>
        <w:tc>
          <w:tcPr>
            <w:tcW w:w="5777" w:type="dxa"/>
          </w:tcPr>
          <w:p w14:paraId="54F8B655" w14:textId="77777777" w:rsidR="00C1596E" w:rsidRDefault="00C1596E">
            <w:pPr>
              <w:jc w:val="center"/>
              <w:rPr>
                <w:rFonts w:ascii="Verdana" w:hAnsi="Verdana"/>
                <w:color w:val="101B63"/>
                <w:sz w:val="34"/>
                <w:szCs w:val="34"/>
              </w:rPr>
            </w:pPr>
          </w:p>
        </w:tc>
      </w:tr>
      <w:tr w:rsidR="00C1596E" w14:paraId="764E1373" w14:textId="77777777">
        <w:tc>
          <w:tcPr>
            <w:tcW w:w="4673" w:type="dxa"/>
          </w:tcPr>
          <w:p w14:paraId="6208E9BC" w14:textId="77777777" w:rsidR="00C1596E" w:rsidRDefault="00C1596E">
            <w:pPr>
              <w:rPr>
                <w:rFonts w:ascii="Verdana" w:hAnsi="Verdana"/>
                <w:color w:val="101B63"/>
              </w:rPr>
            </w:pPr>
            <w:r>
              <w:rPr>
                <w:rFonts w:ascii="Verdana" w:hAnsi="Verdana"/>
                <w:color w:val="101B63"/>
              </w:rPr>
              <w:t>Telephone number(s)</w:t>
            </w:r>
          </w:p>
        </w:tc>
        <w:tc>
          <w:tcPr>
            <w:tcW w:w="5777" w:type="dxa"/>
          </w:tcPr>
          <w:p w14:paraId="0AFBBB53" w14:textId="77777777" w:rsidR="00C1596E" w:rsidRDefault="00C1596E">
            <w:pPr>
              <w:jc w:val="center"/>
              <w:rPr>
                <w:rFonts w:ascii="Verdana" w:hAnsi="Verdana"/>
                <w:color w:val="101B63"/>
                <w:sz w:val="34"/>
                <w:szCs w:val="34"/>
              </w:rPr>
            </w:pPr>
          </w:p>
        </w:tc>
      </w:tr>
      <w:tr w:rsidR="00C1596E" w14:paraId="2F3EB2D9" w14:textId="77777777">
        <w:tc>
          <w:tcPr>
            <w:tcW w:w="4673" w:type="dxa"/>
          </w:tcPr>
          <w:p w14:paraId="2C4D1ABD" w14:textId="77777777" w:rsidR="00C1596E" w:rsidRDefault="00C1596E">
            <w:pPr>
              <w:rPr>
                <w:rFonts w:ascii="Verdana" w:hAnsi="Verdana"/>
                <w:color w:val="101B63"/>
              </w:rPr>
            </w:pPr>
            <w:r>
              <w:rPr>
                <w:rFonts w:ascii="Verdana" w:hAnsi="Verdana"/>
                <w:color w:val="101B63"/>
              </w:rPr>
              <w:t>Email address</w:t>
            </w:r>
          </w:p>
        </w:tc>
        <w:tc>
          <w:tcPr>
            <w:tcW w:w="5777" w:type="dxa"/>
          </w:tcPr>
          <w:p w14:paraId="25079728" w14:textId="77777777" w:rsidR="00C1596E" w:rsidRDefault="00C1596E">
            <w:pPr>
              <w:jc w:val="center"/>
              <w:rPr>
                <w:rFonts w:ascii="Verdana" w:hAnsi="Verdana"/>
                <w:color w:val="101B63"/>
                <w:sz w:val="34"/>
                <w:szCs w:val="34"/>
              </w:rPr>
            </w:pPr>
          </w:p>
        </w:tc>
      </w:tr>
      <w:tr w:rsidR="00C1596E" w14:paraId="72BFC309" w14:textId="77777777">
        <w:tc>
          <w:tcPr>
            <w:tcW w:w="4673" w:type="dxa"/>
          </w:tcPr>
          <w:p w14:paraId="135FF618" w14:textId="77777777" w:rsidR="00C1596E" w:rsidRDefault="00C1596E">
            <w:pPr>
              <w:rPr>
                <w:rFonts w:ascii="Verdana" w:hAnsi="Verdana"/>
                <w:color w:val="101B63"/>
              </w:rPr>
            </w:pPr>
            <w:r>
              <w:rPr>
                <w:rFonts w:ascii="Verdana" w:hAnsi="Verdana"/>
                <w:color w:val="101B63"/>
              </w:rPr>
              <w:t>Website address</w:t>
            </w:r>
          </w:p>
        </w:tc>
        <w:tc>
          <w:tcPr>
            <w:tcW w:w="5777" w:type="dxa"/>
          </w:tcPr>
          <w:p w14:paraId="6370A03A" w14:textId="77777777" w:rsidR="00C1596E" w:rsidRDefault="00C1596E">
            <w:pPr>
              <w:jc w:val="center"/>
              <w:rPr>
                <w:rFonts w:ascii="Verdana" w:hAnsi="Verdana"/>
                <w:color w:val="101B63"/>
                <w:sz w:val="34"/>
                <w:szCs w:val="34"/>
              </w:rPr>
            </w:pPr>
          </w:p>
        </w:tc>
      </w:tr>
      <w:tr w:rsidR="00C1596E" w14:paraId="3E4E7296" w14:textId="77777777">
        <w:tc>
          <w:tcPr>
            <w:tcW w:w="4673" w:type="dxa"/>
          </w:tcPr>
          <w:p w14:paraId="41AA14AC" w14:textId="77777777" w:rsidR="00C1596E" w:rsidRDefault="00C1596E">
            <w:pPr>
              <w:rPr>
                <w:rFonts w:ascii="Verdana" w:hAnsi="Verdana"/>
                <w:color w:val="101B63"/>
              </w:rPr>
            </w:pPr>
            <w:r>
              <w:rPr>
                <w:rFonts w:ascii="Verdana" w:hAnsi="Verdana"/>
                <w:color w:val="101B63"/>
              </w:rPr>
              <w:t>Address for correspondence</w:t>
            </w:r>
          </w:p>
          <w:p w14:paraId="34E7F39C" w14:textId="77777777" w:rsidR="00C1596E" w:rsidRDefault="00C1596E">
            <w:pPr>
              <w:rPr>
                <w:rFonts w:ascii="Verdana" w:hAnsi="Verdana"/>
                <w:color w:val="101B63"/>
              </w:rPr>
            </w:pPr>
          </w:p>
          <w:p w14:paraId="41797B71" w14:textId="77777777" w:rsidR="00C1596E" w:rsidRDefault="00C1596E">
            <w:pPr>
              <w:rPr>
                <w:rFonts w:ascii="Verdana" w:hAnsi="Verdana"/>
                <w:color w:val="101B63"/>
              </w:rPr>
            </w:pPr>
          </w:p>
        </w:tc>
        <w:tc>
          <w:tcPr>
            <w:tcW w:w="5777" w:type="dxa"/>
          </w:tcPr>
          <w:p w14:paraId="6C817ABC" w14:textId="77777777" w:rsidR="00C1596E" w:rsidRDefault="00C1596E">
            <w:pPr>
              <w:jc w:val="center"/>
              <w:rPr>
                <w:rFonts w:ascii="Verdana" w:hAnsi="Verdana"/>
                <w:color w:val="101B63"/>
                <w:sz w:val="34"/>
                <w:szCs w:val="34"/>
              </w:rPr>
            </w:pPr>
          </w:p>
        </w:tc>
      </w:tr>
      <w:tr w:rsidR="00C1596E" w14:paraId="17A3E3DD" w14:textId="77777777">
        <w:tc>
          <w:tcPr>
            <w:tcW w:w="4673" w:type="dxa"/>
          </w:tcPr>
          <w:p w14:paraId="628EBABC" w14:textId="77777777" w:rsidR="00C1596E" w:rsidRDefault="00C1596E">
            <w:pPr>
              <w:rPr>
                <w:rFonts w:ascii="Verdana" w:hAnsi="Verdana"/>
                <w:color w:val="101B63"/>
              </w:rPr>
            </w:pPr>
            <w:r>
              <w:rPr>
                <w:rFonts w:ascii="Verdana" w:hAnsi="Verdana"/>
                <w:color w:val="101B63"/>
              </w:rPr>
              <w:t>No of outside pitches required (3mx3m) at £30 (£15 for charities &amp; non-profit organisations). POA for food providers.</w:t>
            </w:r>
          </w:p>
        </w:tc>
        <w:tc>
          <w:tcPr>
            <w:tcW w:w="5777" w:type="dxa"/>
          </w:tcPr>
          <w:p w14:paraId="189E9AC3" w14:textId="77777777" w:rsidR="00C1596E" w:rsidRDefault="00C1596E">
            <w:pPr>
              <w:jc w:val="center"/>
              <w:rPr>
                <w:rFonts w:ascii="Verdana" w:hAnsi="Verdana"/>
                <w:color w:val="101B63"/>
                <w:sz w:val="34"/>
                <w:szCs w:val="34"/>
              </w:rPr>
            </w:pPr>
          </w:p>
        </w:tc>
      </w:tr>
      <w:tr w:rsidR="00C1596E" w14:paraId="3F8A1996" w14:textId="77777777">
        <w:trPr>
          <w:trHeight w:val="1093"/>
        </w:trPr>
        <w:tc>
          <w:tcPr>
            <w:tcW w:w="4673" w:type="dxa"/>
          </w:tcPr>
          <w:p w14:paraId="05695188" w14:textId="77777777" w:rsidR="00C1596E" w:rsidRDefault="00C1596E">
            <w:pPr>
              <w:rPr>
                <w:rFonts w:ascii="Verdana" w:hAnsi="Verdana"/>
                <w:color w:val="101B63"/>
              </w:rPr>
            </w:pPr>
            <w:r>
              <w:rPr>
                <w:rFonts w:ascii="Verdana" w:hAnsi="Verdana"/>
                <w:color w:val="101B63"/>
              </w:rPr>
              <w:t>No of spaces required (1.83m/6ft) within our designated marquee for charities &amp; non-profit organisations at £15</w:t>
            </w:r>
          </w:p>
        </w:tc>
        <w:tc>
          <w:tcPr>
            <w:tcW w:w="5777" w:type="dxa"/>
          </w:tcPr>
          <w:p w14:paraId="34698362" w14:textId="77777777" w:rsidR="00C1596E" w:rsidRDefault="00C1596E">
            <w:pPr>
              <w:jc w:val="center"/>
              <w:rPr>
                <w:rFonts w:ascii="Verdana" w:hAnsi="Verdana"/>
                <w:color w:val="101B63"/>
                <w:sz w:val="34"/>
                <w:szCs w:val="34"/>
              </w:rPr>
            </w:pPr>
          </w:p>
          <w:p w14:paraId="4EE20A30" w14:textId="77777777" w:rsidR="00C1596E" w:rsidRDefault="00C1596E">
            <w:pPr>
              <w:jc w:val="center"/>
              <w:rPr>
                <w:rFonts w:ascii="Times New Roman" w:hAnsi="Times New Roman"/>
                <w:i/>
                <w:iCs/>
                <w:color w:val="101B63"/>
                <w:sz w:val="18"/>
                <w:szCs w:val="18"/>
              </w:rPr>
            </w:pPr>
          </w:p>
          <w:p w14:paraId="50ADA722" w14:textId="77777777" w:rsidR="00C1596E" w:rsidRDefault="00C1596E">
            <w:pPr>
              <w:jc w:val="center"/>
              <w:rPr>
                <w:rFonts w:ascii="Times New Roman" w:hAnsi="Times New Roman"/>
                <w:i/>
                <w:iCs/>
                <w:color w:val="101B63"/>
                <w:sz w:val="18"/>
                <w:szCs w:val="18"/>
              </w:rPr>
            </w:pPr>
            <w:r>
              <w:rPr>
                <w:rFonts w:ascii="Times New Roman" w:hAnsi="Times New Roman"/>
                <w:i/>
                <w:iCs/>
                <w:color w:val="101B63"/>
                <w:sz w:val="18"/>
                <w:szCs w:val="18"/>
              </w:rPr>
              <w:t xml:space="preserve">Please note you will be required to provide your own table. </w:t>
            </w:r>
          </w:p>
          <w:p w14:paraId="30F19912" w14:textId="77777777" w:rsidR="00C1596E" w:rsidRDefault="00C1596E">
            <w:pPr>
              <w:jc w:val="center"/>
              <w:rPr>
                <w:rFonts w:ascii="Times New Roman" w:hAnsi="Times New Roman"/>
                <w:i/>
                <w:iCs/>
                <w:color w:val="101B63"/>
                <w:sz w:val="22"/>
                <w:szCs w:val="22"/>
              </w:rPr>
            </w:pPr>
            <w:r>
              <w:rPr>
                <w:rFonts w:ascii="Times New Roman" w:hAnsi="Times New Roman"/>
                <w:i/>
                <w:iCs/>
                <w:color w:val="101B63"/>
                <w:sz w:val="18"/>
                <w:szCs w:val="18"/>
              </w:rPr>
              <w:t>Pitches are limited and will be allocated on a first come, first served basis.</w:t>
            </w:r>
          </w:p>
        </w:tc>
      </w:tr>
      <w:tr w:rsidR="00C1596E" w14:paraId="35E61568" w14:textId="77777777">
        <w:tc>
          <w:tcPr>
            <w:tcW w:w="4673" w:type="dxa"/>
          </w:tcPr>
          <w:p w14:paraId="3004655C" w14:textId="77777777" w:rsidR="00C1596E" w:rsidRDefault="00C1596E">
            <w:pPr>
              <w:rPr>
                <w:rFonts w:ascii="Verdana" w:hAnsi="Verdana"/>
                <w:color w:val="101B63"/>
              </w:rPr>
            </w:pPr>
            <w:r>
              <w:rPr>
                <w:rFonts w:ascii="Verdana" w:hAnsi="Verdana"/>
                <w:color w:val="101B63"/>
              </w:rPr>
              <w:t>Brief description of exhibit and/or products offered, including any fundraising activities</w:t>
            </w:r>
          </w:p>
        </w:tc>
        <w:tc>
          <w:tcPr>
            <w:tcW w:w="5777" w:type="dxa"/>
          </w:tcPr>
          <w:p w14:paraId="33B15A68" w14:textId="77777777" w:rsidR="00C1596E" w:rsidRDefault="00C1596E">
            <w:pPr>
              <w:jc w:val="center"/>
              <w:rPr>
                <w:rFonts w:ascii="Verdana" w:hAnsi="Verdana"/>
                <w:color w:val="101B63"/>
                <w:sz w:val="34"/>
                <w:szCs w:val="34"/>
              </w:rPr>
            </w:pPr>
          </w:p>
        </w:tc>
      </w:tr>
      <w:tr w:rsidR="00C1596E" w14:paraId="3E660AA8" w14:textId="77777777">
        <w:trPr>
          <w:trHeight w:val="623"/>
        </w:trPr>
        <w:tc>
          <w:tcPr>
            <w:tcW w:w="4673" w:type="dxa"/>
          </w:tcPr>
          <w:p w14:paraId="56D01783" w14:textId="77777777" w:rsidR="00C1596E" w:rsidRDefault="00C1596E">
            <w:pPr>
              <w:rPr>
                <w:rFonts w:ascii="Verdana" w:hAnsi="Verdana"/>
                <w:color w:val="101B63"/>
              </w:rPr>
            </w:pPr>
            <w:r>
              <w:rPr>
                <w:rFonts w:ascii="Verdana" w:hAnsi="Verdana"/>
                <w:color w:val="101B63"/>
              </w:rPr>
              <w:t>Special requests ie access to electricity point</w:t>
            </w:r>
          </w:p>
        </w:tc>
        <w:tc>
          <w:tcPr>
            <w:tcW w:w="5777" w:type="dxa"/>
          </w:tcPr>
          <w:p w14:paraId="0822E98A" w14:textId="77777777" w:rsidR="00C1596E" w:rsidRDefault="00C1596E">
            <w:pPr>
              <w:jc w:val="center"/>
              <w:rPr>
                <w:rFonts w:ascii="Verdana" w:hAnsi="Verdana"/>
                <w:color w:val="101B63"/>
                <w:sz w:val="34"/>
                <w:szCs w:val="34"/>
              </w:rPr>
            </w:pPr>
          </w:p>
        </w:tc>
      </w:tr>
      <w:tr w:rsidR="00C1596E" w14:paraId="380227AC" w14:textId="77777777">
        <w:trPr>
          <w:trHeight w:val="623"/>
        </w:trPr>
        <w:tc>
          <w:tcPr>
            <w:tcW w:w="4673" w:type="dxa"/>
          </w:tcPr>
          <w:p w14:paraId="6BB3995C" w14:textId="77777777" w:rsidR="00C1596E" w:rsidRDefault="00983D6B">
            <w:pPr>
              <w:rPr>
                <w:rFonts w:ascii="Verdana" w:hAnsi="Verdana"/>
                <w:color w:val="101B63"/>
              </w:rPr>
            </w:pPr>
            <w:r>
              <w:rPr>
                <w:rFonts w:ascii="Verdana" w:hAnsi="Verdana"/>
                <w:color w:val="101B63"/>
              </w:rPr>
              <w:t>Do you use a silent generator?</w:t>
            </w:r>
          </w:p>
        </w:tc>
        <w:tc>
          <w:tcPr>
            <w:tcW w:w="5777" w:type="dxa"/>
          </w:tcPr>
          <w:p w14:paraId="640F3F74" w14:textId="77777777" w:rsidR="00983D6B" w:rsidRPr="00983D6B" w:rsidRDefault="00983D6B" w:rsidP="00983D6B">
            <w:pPr>
              <w:rPr>
                <w:rFonts w:ascii="Verdana" w:hAnsi="Verdana"/>
                <w:color w:val="101B63"/>
                <w:szCs w:val="24"/>
              </w:rPr>
            </w:pPr>
          </w:p>
        </w:tc>
      </w:tr>
      <w:tr w:rsidR="00C1596E" w14:paraId="4D468813" w14:textId="77777777">
        <w:trPr>
          <w:trHeight w:val="1532"/>
        </w:trPr>
        <w:tc>
          <w:tcPr>
            <w:tcW w:w="4673" w:type="dxa"/>
          </w:tcPr>
          <w:p w14:paraId="45B8C5DB" w14:textId="77777777" w:rsidR="00C1596E" w:rsidRDefault="00C1596E">
            <w:pPr>
              <w:rPr>
                <w:rFonts w:ascii="Verdana" w:hAnsi="Verdana"/>
                <w:b/>
                <w:bCs/>
                <w:color w:val="101B63"/>
              </w:rPr>
            </w:pPr>
            <w:r>
              <w:rPr>
                <w:rFonts w:ascii="Verdana" w:hAnsi="Verdana"/>
                <w:b/>
                <w:bCs/>
                <w:color w:val="101B63"/>
              </w:rPr>
              <w:t>Check List:</w:t>
            </w:r>
          </w:p>
          <w:p w14:paraId="5C8B2A43" w14:textId="77777777" w:rsidR="00C1596E" w:rsidRDefault="00C1596E">
            <w:pPr>
              <w:rPr>
                <w:rFonts w:ascii="Verdana" w:hAnsi="Verdana"/>
                <w:color w:val="101B63"/>
              </w:rPr>
            </w:pPr>
            <w:r>
              <w:rPr>
                <w:rFonts w:ascii="Verdana" w:hAnsi="Verdana"/>
                <w:color w:val="101B63"/>
              </w:rPr>
              <w:t>Completed application form</w:t>
            </w:r>
          </w:p>
          <w:p w14:paraId="61E14606" w14:textId="77777777" w:rsidR="00C1596E" w:rsidRDefault="00C1596E">
            <w:pPr>
              <w:rPr>
                <w:rFonts w:ascii="Verdana" w:hAnsi="Verdana"/>
                <w:color w:val="101B63"/>
              </w:rPr>
            </w:pPr>
            <w:r>
              <w:rPr>
                <w:rFonts w:ascii="Verdana" w:hAnsi="Verdana"/>
                <w:color w:val="101B63"/>
              </w:rPr>
              <w:t>Evidence of public liability insurance</w:t>
            </w:r>
          </w:p>
          <w:p w14:paraId="1A482D6C" w14:textId="77777777" w:rsidR="00C1596E" w:rsidRDefault="00C1596E">
            <w:pPr>
              <w:rPr>
                <w:rFonts w:ascii="Verdana" w:hAnsi="Verdana"/>
                <w:color w:val="101B63"/>
              </w:rPr>
            </w:pPr>
            <w:r>
              <w:rPr>
                <w:rFonts w:ascii="Verdana" w:hAnsi="Verdana"/>
                <w:color w:val="101B63"/>
              </w:rPr>
              <w:t>Risk assessment</w:t>
            </w:r>
          </w:p>
          <w:p w14:paraId="5E034885" w14:textId="77777777" w:rsidR="00C1596E" w:rsidRDefault="00C1596E">
            <w:pPr>
              <w:rPr>
                <w:rFonts w:ascii="Verdana" w:hAnsi="Verdana"/>
                <w:color w:val="101B63"/>
              </w:rPr>
            </w:pPr>
            <w:r>
              <w:rPr>
                <w:rFonts w:ascii="Verdana" w:hAnsi="Verdana"/>
                <w:color w:val="101B63"/>
              </w:rPr>
              <w:t>Food hygiene insurance if applicable</w:t>
            </w:r>
          </w:p>
        </w:tc>
        <w:tc>
          <w:tcPr>
            <w:tcW w:w="5777" w:type="dxa"/>
          </w:tcPr>
          <w:p w14:paraId="3F0210AD" w14:textId="77777777" w:rsidR="00C1596E" w:rsidRDefault="00C1596E">
            <w:pPr>
              <w:jc w:val="center"/>
              <w:rPr>
                <w:rFonts w:ascii="Verdana" w:hAnsi="Verdana"/>
                <w:color w:val="101B63"/>
                <w:sz w:val="34"/>
                <w:szCs w:val="34"/>
              </w:rPr>
            </w:pPr>
          </w:p>
        </w:tc>
      </w:tr>
    </w:tbl>
    <w:p w14:paraId="25DF28D4" w14:textId="77777777" w:rsidR="00C1596E" w:rsidRDefault="00C1596E" w:rsidP="00C1596E">
      <w:pPr>
        <w:jc w:val="center"/>
        <w:rPr>
          <w:rFonts w:ascii="Verdana" w:hAnsi="Verdana"/>
          <w:color w:val="101B63"/>
        </w:rPr>
      </w:pPr>
      <w:r w:rsidRPr="006140EA">
        <w:rPr>
          <w:rFonts w:ascii="Verdana" w:hAnsi="Verdana"/>
          <w:color w:val="101B63"/>
        </w:rPr>
        <w:t>Payment via BAC please:</w:t>
      </w:r>
    </w:p>
    <w:p w14:paraId="7D2E2461" w14:textId="77777777" w:rsidR="00BC0C43" w:rsidRPr="006140EA" w:rsidRDefault="00BC0C43" w:rsidP="00C1596E">
      <w:pPr>
        <w:jc w:val="center"/>
        <w:rPr>
          <w:rFonts w:ascii="Verdana" w:hAnsi="Verdana"/>
          <w:color w:val="101B63"/>
        </w:rPr>
      </w:pPr>
      <w:r>
        <w:rPr>
          <w:rFonts w:ascii="Verdana" w:hAnsi="Verdana"/>
          <w:color w:val="101B63"/>
        </w:rPr>
        <w:t>Three Rivers Partnership</w:t>
      </w:r>
    </w:p>
    <w:p w14:paraId="6E36957F" w14:textId="77777777" w:rsidR="00C1596E" w:rsidRPr="006140EA" w:rsidRDefault="00C1596E" w:rsidP="00C1596E">
      <w:pPr>
        <w:jc w:val="center"/>
        <w:rPr>
          <w:rFonts w:ascii="Verdana" w:hAnsi="Verdana"/>
          <w:color w:val="101B63"/>
        </w:rPr>
      </w:pPr>
      <w:r w:rsidRPr="006140EA">
        <w:rPr>
          <w:rFonts w:ascii="Verdana" w:hAnsi="Verdana"/>
          <w:color w:val="101B63"/>
        </w:rPr>
        <w:t>Lloyds Bank sort code: 30-65-21</w:t>
      </w:r>
    </w:p>
    <w:p w14:paraId="3F121782" w14:textId="77777777" w:rsidR="00C1596E" w:rsidRPr="006140EA" w:rsidRDefault="00C1596E" w:rsidP="00C1596E">
      <w:pPr>
        <w:jc w:val="center"/>
        <w:rPr>
          <w:rFonts w:ascii="Verdana" w:hAnsi="Verdana"/>
          <w:color w:val="101B63"/>
        </w:rPr>
      </w:pPr>
      <w:r w:rsidRPr="006140EA">
        <w:rPr>
          <w:rFonts w:ascii="Verdana" w:hAnsi="Verdana"/>
          <w:color w:val="101B63"/>
        </w:rPr>
        <w:t>Account: 30148168</w:t>
      </w:r>
    </w:p>
    <w:p w14:paraId="341C9F22" w14:textId="77777777" w:rsidR="00C1596E" w:rsidRDefault="00C1596E" w:rsidP="00983D6B">
      <w:pPr>
        <w:jc w:val="center"/>
        <w:rPr>
          <w:rFonts w:ascii="Verdana" w:hAnsi="Verdana"/>
          <w:color w:val="101B63"/>
        </w:rPr>
      </w:pPr>
      <w:r w:rsidRPr="006140EA">
        <w:rPr>
          <w:rFonts w:ascii="Verdana" w:hAnsi="Verdana"/>
          <w:color w:val="101B63"/>
        </w:rPr>
        <w:t>Ref: Fete &amp; your organisation</w:t>
      </w:r>
    </w:p>
    <w:p w14:paraId="4911AB13" w14:textId="77777777" w:rsidR="00C1596E" w:rsidRDefault="00C1596E" w:rsidP="00C1596E">
      <w:pPr>
        <w:rPr>
          <w:rFonts w:ascii="Verdana" w:hAnsi="Verdana"/>
          <w:color w:val="101B63"/>
          <w:sz w:val="15"/>
          <w:szCs w:val="15"/>
        </w:rPr>
      </w:pPr>
      <w:r>
        <w:rPr>
          <w:rFonts w:ascii="Verdana" w:hAnsi="Verdana"/>
          <w:color w:val="101B63"/>
        </w:rPr>
        <w:t xml:space="preserve">On behalf of the above, I agree to abide by the regulations and safety policy </w:t>
      </w:r>
      <w:r w:rsidR="00D57410">
        <w:rPr>
          <w:rFonts w:ascii="Verdana" w:hAnsi="Verdana"/>
          <w:color w:val="101B63"/>
        </w:rPr>
        <w:t xml:space="preserve">on the attached sheet. </w:t>
      </w:r>
      <w:r>
        <w:rPr>
          <w:rFonts w:ascii="Verdana" w:hAnsi="Verdana"/>
          <w:color w:val="101B63"/>
        </w:rPr>
        <w:t xml:space="preserve"> I request that you reserve the pitch(es) above for the Three Rivers Town Meadow Fete on Saturday 10</w:t>
      </w:r>
      <w:r w:rsidRPr="00E06367">
        <w:rPr>
          <w:rFonts w:ascii="Verdana" w:hAnsi="Verdana"/>
          <w:color w:val="101B63"/>
          <w:vertAlign w:val="superscript"/>
        </w:rPr>
        <w:t>th</w:t>
      </w:r>
      <w:r>
        <w:rPr>
          <w:rFonts w:ascii="Verdana" w:hAnsi="Verdana"/>
          <w:color w:val="101B63"/>
        </w:rPr>
        <w:t xml:space="preserve"> July 2027, and I confirm that I have the appropriate insurance.</w:t>
      </w:r>
    </w:p>
    <w:p w14:paraId="45DCDBEE" w14:textId="77777777" w:rsidR="00C1596E" w:rsidRPr="00D849AB" w:rsidRDefault="00C1596E" w:rsidP="00C1596E">
      <w:pPr>
        <w:rPr>
          <w:rFonts w:ascii="Verdana" w:hAnsi="Verdana"/>
          <w:color w:val="101B63"/>
          <w:sz w:val="15"/>
          <w:szCs w:val="15"/>
        </w:rPr>
      </w:pPr>
    </w:p>
    <w:p w14:paraId="44EE261B" w14:textId="77777777" w:rsidR="00C1596E" w:rsidRPr="006140EA" w:rsidRDefault="00C1596E" w:rsidP="00C1596E">
      <w:pPr>
        <w:rPr>
          <w:rFonts w:ascii="Verdana" w:hAnsi="Verdana"/>
          <w:color w:val="101B63"/>
        </w:rPr>
      </w:pPr>
      <w:r>
        <w:rPr>
          <w:rFonts w:ascii="Verdana" w:hAnsi="Verdana"/>
          <w:color w:val="101B63"/>
        </w:rPr>
        <w:t>Signed ________________________________                    Date _______________</w:t>
      </w:r>
    </w:p>
    <w:p w14:paraId="7F38C22E" w14:textId="77777777" w:rsidR="00C1596E" w:rsidRDefault="00983D6B" w:rsidP="00983D6B">
      <w:pPr>
        <w:spacing w:before="100" w:beforeAutospacing="1" w:after="100" w:afterAutospacing="1"/>
        <w:outlineLvl w:val="0"/>
        <w:rPr>
          <w:rFonts w:ascii="Bookman Old Style" w:hAnsi="Bookman Old Style" w:cs="Arial"/>
          <w:b/>
          <w:bCs/>
          <w:color w:val="003366"/>
          <w:kern w:val="36"/>
          <w:sz w:val="22"/>
          <w:szCs w:val="22"/>
          <w:u w:val="single"/>
          <w:lang w:eastAsia="en-GB"/>
        </w:rPr>
      </w:pPr>
      <w:r w:rsidRPr="00983D6B">
        <w:rPr>
          <w:color w:val="000000"/>
          <w:sz w:val="22"/>
          <w:szCs w:val="22"/>
        </w:rPr>
        <w:t>Registered Charity Number: 1106977</w:t>
      </w:r>
      <w:r>
        <w:rPr>
          <w:color w:val="000000"/>
          <w:sz w:val="22"/>
          <w:szCs w:val="22"/>
        </w:rPr>
        <w:t xml:space="preserve">    </w:t>
      </w:r>
      <w:r w:rsidR="00852104" w:rsidRPr="00983D6B">
        <w:rPr>
          <w:rFonts w:ascii="Verdana" w:hAnsi="Verdana" w:cs="Arial"/>
          <w:color w:val="003366"/>
          <w:kern w:val="36"/>
          <w:sz w:val="22"/>
          <w:szCs w:val="22"/>
          <w:lang w:eastAsia="en-GB"/>
        </w:rPr>
        <w:t>Expect</w:t>
      </w:r>
      <w:r w:rsidR="00852104" w:rsidRPr="00852104">
        <w:rPr>
          <w:rFonts w:ascii="Verdana" w:hAnsi="Verdana" w:cs="Arial"/>
          <w:color w:val="003366"/>
          <w:kern w:val="36"/>
          <w:sz w:val="22"/>
          <w:szCs w:val="22"/>
          <w:lang w:eastAsia="en-GB"/>
        </w:rPr>
        <w:t xml:space="preserve"> confirmation of receipt of </w:t>
      </w:r>
      <w:r w:rsidR="00852104">
        <w:rPr>
          <w:rFonts w:ascii="Verdana" w:hAnsi="Verdana" w:cs="Arial"/>
          <w:color w:val="003366"/>
          <w:kern w:val="36"/>
          <w:sz w:val="22"/>
          <w:szCs w:val="22"/>
          <w:lang w:eastAsia="en-GB"/>
        </w:rPr>
        <w:t>this form within 14 days.</w:t>
      </w:r>
    </w:p>
    <w:p w14:paraId="3F7E5FE3" w14:textId="77777777" w:rsidR="00875DAA" w:rsidRPr="0082359A" w:rsidRDefault="00875DAA" w:rsidP="00875DAA">
      <w:pPr>
        <w:spacing w:before="100" w:beforeAutospacing="1" w:after="100" w:afterAutospacing="1"/>
        <w:jc w:val="center"/>
        <w:outlineLvl w:val="0"/>
        <w:rPr>
          <w:rFonts w:ascii="Bookman Old Style" w:hAnsi="Bookman Old Style" w:cs="Arial"/>
          <w:b/>
          <w:bCs/>
          <w:color w:val="003366"/>
          <w:kern w:val="36"/>
          <w:sz w:val="22"/>
          <w:szCs w:val="22"/>
          <w:u w:val="single"/>
          <w:lang w:eastAsia="en-GB"/>
        </w:rPr>
      </w:pPr>
      <w:r>
        <w:rPr>
          <w:rFonts w:ascii="Bookman Old Style" w:hAnsi="Bookman Old Style" w:cs="Arial"/>
          <w:b/>
          <w:bCs/>
          <w:color w:val="003366"/>
          <w:kern w:val="36"/>
          <w:sz w:val="22"/>
          <w:szCs w:val="22"/>
          <w:u w:val="single"/>
          <w:lang w:eastAsia="en-GB"/>
        </w:rPr>
        <w:lastRenderedPageBreak/>
        <w:t>Regulations For Stall Holders</w:t>
      </w:r>
      <w:r w:rsidR="00834BE7">
        <w:rPr>
          <w:rFonts w:ascii="Bookman Old Style" w:hAnsi="Bookman Old Style" w:cs="Arial"/>
          <w:b/>
          <w:bCs/>
          <w:color w:val="003366"/>
          <w:kern w:val="36"/>
          <w:sz w:val="22"/>
          <w:szCs w:val="22"/>
          <w:u w:val="single"/>
          <w:lang w:eastAsia="en-GB"/>
        </w:rPr>
        <w:t xml:space="preserve">            Page 2</w:t>
      </w:r>
    </w:p>
    <w:p w14:paraId="6E3166FF" w14:textId="77777777" w:rsidR="00875DAA" w:rsidRPr="0082359A" w:rsidRDefault="00875DAA" w:rsidP="00875DAA">
      <w:pPr>
        <w:spacing w:before="100" w:beforeAutospacing="1" w:after="100" w:afterAutospacing="1"/>
        <w:rPr>
          <w:rFonts w:ascii="Bookman Old Style" w:hAnsi="Bookman Old Style" w:cs="Arial"/>
          <w:bCs/>
          <w:color w:val="003366"/>
          <w:sz w:val="22"/>
          <w:szCs w:val="22"/>
          <w:lang w:eastAsia="en-GB"/>
        </w:rPr>
      </w:pPr>
      <w:r w:rsidRPr="0082359A">
        <w:rPr>
          <w:rFonts w:ascii="Bookman Old Style" w:hAnsi="Bookman Old Style" w:cs="Arial"/>
          <w:bCs/>
          <w:color w:val="003366"/>
          <w:sz w:val="22"/>
          <w:szCs w:val="22"/>
          <w:lang w:eastAsia="en-GB"/>
        </w:rPr>
        <w:t>Exhibitors are advised to study the following Regulations and the Safety Policy Statement, bef</w:t>
      </w:r>
      <w:r w:rsidR="000213FA">
        <w:rPr>
          <w:rFonts w:ascii="Bookman Old Style" w:hAnsi="Bookman Old Style" w:cs="Arial"/>
          <w:bCs/>
          <w:color w:val="003366"/>
          <w:sz w:val="22"/>
          <w:szCs w:val="22"/>
          <w:lang w:eastAsia="en-GB"/>
        </w:rPr>
        <w:t>ore completing their</w:t>
      </w:r>
      <w:r w:rsidRPr="0082359A">
        <w:rPr>
          <w:rFonts w:ascii="Bookman Old Style" w:hAnsi="Bookman Old Style" w:cs="Arial"/>
          <w:bCs/>
          <w:color w:val="003366"/>
          <w:sz w:val="22"/>
          <w:szCs w:val="22"/>
          <w:lang w:eastAsia="en-GB"/>
        </w:rPr>
        <w:t xml:space="preserve"> Application Form and to retain this sheet for future reference. </w:t>
      </w:r>
    </w:p>
    <w:p w14:paraId="7849352D" w14:textId="77777777" w:rsidR="00F24314" w:rsidRDefault="00F24314">
      <w:pPr>
        <w:pStyle w:val="NoSpacing"/>
        <w:numPr>
          <w:ilvl w:val="0"/>
          <w:numId w:val="1"/>
        </w:numPr>
        <w:jc w:val="both"/>
        <w:rPr>
          <w:rFonts w:ascii="Bookman Old Style" w:hAnsi="Bookman Old Style"/>
          <w:color w:val="1F4E79"/>
        </w:rPr>
      </w:pPr>
      <w:r w:rsidRPr="005355CE">
        <w:rPr>
          <w:rFonts w:ascii="Bookman Old Style" w:hAnsi="Bookman Old Style" w:cs="Arial"/>
          <w:b/>
          <w:bCs/>
          <w:color w:val="1F4E79"/>
          <w:lang w:eastAsia="en-GB"/>
        </w:rPr>
        <w:t>Application</w:t>
      </w:r>
      <w:r w:rsidRPr="005355CE">
        <w:rPr>
          <w:rFonts w:ascii="Bookman Old Style" w:hAnsi="Bookman Old Style" w:cs="Arial"/>
          <w:color w:val="1F4E79"/>
          <w:lang w:eastAsia="en-GB"/>
        </w:rPr>
        <w:t xml:space="preserve"> - Sites will be reserved on receipt of a completed Application Form, </w:t>
      </w:r>
      <w:r w:rsidR="005355CE" w:rsidRPr="005355CE">
        <w:rPr>
          <w:rFonts w:ascii="Bookman Old Style" w:hAnsi="Bookman Old Style" w:cs="Arial"/>
          <w:color w:val="1F4E79"/>
          <w:lang w:eastAsia="en-GB"/>
        </w:rPr>
        <w:t xml:space="preserve">and payment by bank transfer </w:t>
      </w:r>
      <w:r w:rsidR="005355CE">
        <w:rPr>
          <w:rFonts w:ascii="Bookman Old Style" w:hAnsi="Bookman Old Style" w:cs="Arial"/>
          <w:color w:val="1F4E79"/>
          <w:lang w:eastAsia="en-GB"/>
        </w:rPr>
        <w:t>to Three Rivers Partnership sort 30 65 21 Acc 30148168 Ref Fete</w:t>
      </w:r>
      <w:r w:rsidR="00796F79">
        <w:rPr>
          <w:rFonts w:ascii="Bookman Old Style" w:hAnsi="Bookman Old Style" w:cs="Arial"/>
          <w:color w:val="1F4E79"/>
          <w:lang w:eastAsia="en-GB"/>
        </w:rPr>
        <w:t xml:space="preserve"> plus </w:t>
      </w:r>
      <w:r w:rsidR="005355CE">
        <w:rPr>
          <w:rFonts w:ascii="Bookman Old Style" w:hAnsi="Bookman Old Style" w:cs="Arial"/>
          <w:color w:val="1F4E79"/>
          <w:lang w:eastAsia="en-GB"/>
        </w:rPr>
        <w:t xml:space="preserve"> your organisation  name </w:t>
      </w:r>
      <w:r w:rsidRPr="005355CE">
        <w:rPr>
          <w:rFonts w:ascii="Bookman Old Style" w:hAnsi="Bookman Old Style" w:cs="Arial"/>
          <w:color w:val="1F4E79"/>
          <w:lang w:eastAsia="en-GB"/>
        </w:rPr>
        <w:t xml:space="preserve">Please return booking forms to </w:t>
      </w:r>
      <w:r w:rsidR="005355CE">
        <w:rPr>
          <w:rFonts w:ascii="Bookman Old Style" w:hAnsi="Bookman Old Style" w:cs="Arial"/>
          <w:color w:val="1F4E79"/>
          <w:lang w:eastAsia="en-GB"/>
        </w:rPr>
        <w:t xml:space="preserve">Barbara Hurst </w:t>
      </w:r>
      <w:r w:rsidR="00C578EC" w:rsidRPr="005355CE">
        <w:rPr>
          <w:rFonts w:ascii="Bookman Old Style" w:hAnsi="Bookman Old Style" w:cs="Arial"/>
          <w:color w:val="1F4E79"/>
          <w:lang w:eastAsia="en-GB"/>
        </w:rPr>
        <w:t xml:space="preserve"> Reception, Gillingham Town Hall, School Lane, Gillingham</w:t>
      </w:r>
      <w:r w:rsidRPr="005355CE">
        <w:rPr>
          <w:rFonts w:ascii="Bookman Old Style" w:hAnsi="Bookman Old Style" w:cs="Arial"/>
          <w:color w:val="1F4E79"/>
          <w:lang w:eastAsia="en-GB"/>
        </w:rPr>
        <w:t xml:space="preserve"> </w:t>
      </w:r>
      <w:r w:rsidRPr="005355CE">
        <w:rPr>
          <w:rFonts w:ascii="Bookman Old Style" w:hAnsi="Bookman Old Style"/>
          <w:color w:val="1F4E79"/>
        </w:rPr>
        <w:t xml:space="preserve"> </w:t>
      </w:r>
      <w:r w:rsidR="0097547E" w:rsidRPr="005355CE">
        <w:rPr>
          <w:rFonts w:ascii="Bookman Old Style" w:hAnsi="Bookman Old Style"/>
          <w:color w:val="1F4E79"/>
        </w:rPr>
        <w:t>SP8 4QR</w:t>
      </w:r>
      <w:r w:rsidR="005355CE">
        <w:rPr>
          <w:rFonts w:ascii="Bookman Old Style" w:hAnsi="Bookman Old Style"/>
          <w:color w:val="1F4E79"/>
        </w:rPr>
        <w:t xml:space="preserve"> or Barbara Hurst Reception RiversMeet Hardings lane. SP854HX</w:t>
      </w:r>
    </w:p>
    <w:p w14:paraId="2B89F8F5" w14:textId="77777777" w:rsidR="00875DAA" w:rsidRDefault="00875DAA" w:rsidP="008663C6">
      <w:pPr>
        <w:numPr>
          <w:ilvl w:val="0"/>
          <w:numId w:val="1"/>
        </w:numPr>
        <w:spacing w:before="100" w:beforeAutospacing="1" w:after="240"/>
        <w:jc w:val="both"/>
        <w:rPr>
          <w:rFonts w:ascii="Bookman Old Style" w:hAnsi="Bookman Old Style" w:cs="Arial"/>
          <w:color w:val="003366"/>
          <w:sz w:val="22"/>
          <w:szCs w:val="22"/>
          <w:lang w:eastAsia="en-GB"/>
        </w:rPr>
      </w:pPr>
      <w:r w:rsidRPr="0082359A">
        <w:rPr>
          <w:rFonts w:ascii="Bookman Old Style" w:hAnsi="Bookman Old Style" w:cs="Arial"/>
          <w:b/>
          <w:bCs/>
          <w:color w:val="003366"/>
          <w:sz w:val="22"/>
          <w:szCs w:val="22"/>
          <w:lang w:eastAsia="en-GB"/>
        </w:rPr>
        <w:t>Pitch Size</w:t>
      </w:r>
      <w:r w:rsidRPr="0082359A">
        <w:rPr>
          <w:rFonts w:ascii="Bookman Old Style" w:hAnsi="Bookman Old Style" w:cs="Arial"/>
          <w:color w:val="003366"/>
          <w:sz w:val="22"/>
          <w:szCs w:val="22"/>
          <w:lang w:eastAsia="en-GB"/>
        </w:rPr>
        <w:t xml:space="preserve"> – Each </w:t>
      </w:r>
      <w:r w:rsidR="00C94AE4">
        <w:rPr>
          <w:rFonts w:ascii="Bookman Old Style" w:hAnsi="Bookman Old Style" w:cs="Arial"/>
          <w:color w:val="003366"/>
          <w:sz w:val="22"/>
          <w:szCs w:val="22"/>
          <w:lang w:eastAsia="en-GB"/>
        </w:rPr>
        <w:t xml:space="preserve">outside </w:t>
      </w:r>
      <w:r w:rsidRPr="0082359A">
        <w:rPr>
          <w:rFonts w:ascii="Bookman Old Style" w:hAnsi="Bookman Old Style" w:cs="Arial"/>
          <w:color w:val="003366"/>
          <w:sz w:val="22"/>
          <w:szCs w:val="22"/>
          <w:lang w:eastAsia="en-GB"/>
        </w:rPr>
        <w:t>pitch will be 3m x 3m (standard gazebo size)</w:t>
      </w:r>
      <w:r w:rsidR="0081105C">
        <w:rPr>
          <w:rFonts w:ascii="Bookman Old Style" w:hAnsi="Bookman Old Style" w:cs="Arial"/>
          <w:color w:val="003366"/>
          <w:sz w:val="22"/>
          <w:szCs w:val="22"/>
          <w:lang w:eastAsia="en-GB"/>
        </w:rPr>
        <w:t xml:space="preserve"> with allowance to either side</w:t>
      </w:r>
      <w:r w:rsidRPr="0082359A">
        <w:rPr>
          <w:rFonts w:ascii="Bookman Old Style" w:hAnsi="Bookman Old Style" w:cs="Arial"/>
          <w:color w:val="003366"/>
          <w:sz w:val="22"/>
          <w:szCs w:val="22"/>
          <w:lang w:eastAsia="en-GB"/>
        </w:rPr>
        <w:t xml:space="preserve">. Please ensure that you book sufficient space to allow for guy ropes, canopies, awnings and racks of stock, which must not project over your boundary line. If you need to manoeuvre a large vehicle or trailer on to the site, please advise us. </w:t>
      </w:r>
    </w:p>
    <w:p w14:paraId="6720A159" w14:textId="77777777" w:rsidR="00C94AE4" w:rsidRPr="0082359A" w:rsidRDefault="00C94AE4" w:rsidP="008663C6">
      <w:pPr>
        <w:numPr>
          <w:ilvl w:val="0"/>
          <w:numId w:val="1"/>
        </w:numPr>
        <w:spacing w:before="100" w:beforeAutospacing="1" w:after="240"/>
        <w:jc w:val="both"/>
        <w:rPr>
          <w:rFonts w:ascii="Bookman Old Style" w:hAnsi="Bookman Old Style" w:cs="Arial"/>
          <w:color w:val="003366"/>
          <w:sz w:val="22"/>
          <w:szCs w:val="22"/>
          <w:lang w:eastAsia="en-GB"/>
        </w:rPr>
      </w:pPr>
      <w:r>
        <w:rPr>
          <w:rFonts w:ascii="Bookman Old Style" w:hAnsi="Bookman Old Style" w:cs="Arial"/>
          <w:b/>
          <w:bCs/>
          <w:color w:val="003366"/>
          <w:sz w:val="22"/>
          <w:szCs w:val="22"/>
          <w:lang w:eastAsia="en-GB"/>
        </w:rPr>
        <w:t xml:space="preserve">Tables in the marquee </w:t>
      </w:r>
      <w:r>
        <w:rPr>
          <w:rFonts w:ascii="Bookman Old Style" w:hAnsi="Bookman Old Style" w:cs="Arial"/>
          <w:color w:val="003366"/>
          <w:sz w:val="22"/>
          <w:szCs w:val="22"/>
          <w:lang w:eastAsia="en-GB"/>
        </w:rPr>
        <w:t xml:space="preserve">– A limited number of spaces will be available in the marquee. These spaces will be 1.83m / 6ft long with allowance to either side. Spaces will be reserved on a first come first served basis. </w:t>
      </w:r>
      <w:r w:rsidR="00C578EC">
        <w:rPr>
          <w:rFonts w:ascii="Bookman Old Style" w:hAnsi="Bookman Old Style" w:cs="Arial"/>
          <w:color w:val="003366"/>
          <w:sz w:val="22"/>
          <w:szCs w:val="22"/>
          <w:lang w:eastAsia="en-GB"/>
        </w:rPr>
        <w:t>A limited number of tables and chairs re available.</w:t>
      </w:r>
    </w:p>
    <w:p w14:paraId="69DAC512" w14:textId="77777777" w:rsidR="00875DAA" w:rsidRPr="0082359A" w:rsidRDefault="00875DAA" w:rsidP="008663C6">
      <w:pPr>
        <w:numPr>
          <w:ilvl w:val="0"/>
          <w:numId w:val="1"/>
        </w:numPr>
        <w:spacing w:before="100" w:beforeAutospacing="1" w:after="240"/>
        <w:jc w:val="both"/>
        <w:rPr>
          <w:rFonts w:ascii="Bookman Old Style" w:hAnsi="Bookman Old Style" w:cs="Arial"/>
          <w:color w:val="003366"/>
          <w:sz w:val="22"/>
          <w:szCs w:val="22"/>
          <w:lang w:eastAsia="en-GB"/>
        </w:rPr>
      </w:pPr>
      <w:r w:rsidRPr="0082359A">
        <w:rPr>
          <w:rFonts w:ascii="Bookman Old Style" w:hAnsi="Bookman Old Style" w:cs="Arial"/>
          <w:b/>
          <w:bCs/>
          <w:color w:val="003366"/>
          <w:sz w:val="22"/>
          <w:szCs w:val="22"/>
          <w:lang w:eastAsia="en-GB"/>
        </w:rPr>
        <w:t>Refunds &amp; Refusals</w:t>
      </w:r>
      <w:r w:rsidRPr="0082359A">
        <w:rPr>
          <w:rFonts w:ascii="Bookman Old Style" w:hAnsi="Bookman Old Style" w:cs="Arial"/>
          <w:color w:val="003366"/>
          <w:sz w:val="22"/>
          <w:szCs w:val="22"/>
          <w:lang w:eastAsia="en-GB"/>
        </w:rPr>
        <w:t xml:space="preserve"> - In the event of abandonment or c</w:t>
      </w:r>
      <w:r w:rsidR="0088605D">
        <w:rPr>
          <w:rFonts w:ascii="Bookman Old Style" w:hAnsi="Bookman Old Style" w:cs="Arial"/>
          <w:color w:val="003366"/>
          <w:sz w:val="22"/>
          <w:szCs w:val="22"/>
          <w:lang w:eastAsia="en-GB"/>
        </w:rPr>
        <w:t xml:space="preserve">ancellation of </w:t>
      </w:r>
      <w:r w:rsidR="0048188B">
        <w:rPr>
          <w:rFonts w:ascii="Bookman Old Style" w:hAnsi="Bookman Old Style" w:cs="Arial"/>
          <w:color w:val="003366"/>
          <w:sz w:val="22"/>
          <w:szCs w:val="22"/>
          <w:lang w:eastAsia="en-GB"/>
        </w:rPr>
        <w:t xml:space="preserve">the event </w:t>
      </w:r>
      <w:r w:rsidR="0088605D">
        <w:rPr>
          <w:rFonts w:ascii="Bookman Old Style" w:hAnsi="Bookman Old Style" w:cs="Arial"/>
          <w:color w:val="003366"/>
          <w:sz w:val="22"/>
          <w:szCs w:val="22"/>
          <w:lang w:eastAsia="en-GB"/>
        </w:rPr>
        <w:t xml:space="preserve">The </w:t>
      </w:r>
      <w:r w:rsidR="00C1596E">
        <w:rPr>
          <w:rFonts w:ascii="Bookman Old Style" w:hAnsi="Bookman Old Style" w:cs="Arial"/>
          <w:color w:val="003366"/>
          <w:sz w:val="22"/>
          <w:szCs w:val="22"/>
          <w:lang w:eastAsia="en-GB"/>
        </w:rPr>
        <w:t xml:space="preserve">Three Rivers Partnership </w:t>
      </w:r>
      <w:r w:rsidRPr="0082359A">
        <w:rPr>
          <w:rFonts w:ascii="Bookman Old Style" w:hAnsi="Bookman Old Style" w:cs="Arial"/>
          <w:color w:val="003366"/>
          <w:sz w:val="22"/>
          <w:szCs w:val="22"/>
          <w:lang w:eastAsia="en-GB"/>
        </w:rPr>
        <w:t xml:space="preserve">will make refunds of the booking fee at its discretion. They will not be liable for any costs incurred by the exhibitor. </w:t>
      </w:r>
      <w:r w:rsidR="005355CE">
        <w:rPr>
          <w:rFonts w:ascii="Bookman Old Style" w:hAnsi="Bookman Old Style" w:cs="Arial"/>
          <w:color w:val="003366"/>
          <w:sz w:val="22"/>
          <w:szCs w:val="22"/>
          <w:lang w:eastAsia="en-GB"/>
        </w:rPr>
        <w:t xml:space="preserve">The Three Rivers Partnership </w:t>
      </w:r>
      <w:r w:rsidRPr="0082359A">
        <w:rPr>
          <w:rFonts w:ascii="Bookman Old Style" w:hAnsi="Bookman Old Style" w:cs="Arial"/>
          <w:color w:val="003366"/>
          <w:sz w:val="22"/>
          <w:szCs w:val="22"/>
          <w:lang w:eastAsia="en-GB"/>
        </w:rPr>
        <w:t xml:space="preserve"> reserves the right to refuse any application whatsoever, to refuse admission, or to remove from the site any exhibit which they consider unsuitable, and to restrict noise level as necessary. </w:t>
      </w:r>
    </w:p>
    <w:p w14:paraId="08C73968" w14:textId="77777777" w:rsidR="00376ACD" w:rsidRPr="0082359A" w:rsidRDefault="00875DAA" w:rsidP="008663C6">
      <w:pPr>
        <w:numPr>
          <w:ilvl w:val="0"/>
          <w:numId w:val="1"/>
        </w:numPr>
        <w:spacing w:before="100" w:beforeAutospacing="1" w:after="240"/>
        <w:jc w:val="both"/>
        <w:rPr>
          <w:rFonts w:ascii="Bookman Old Style" w:hAnsi="Bookman Old Style" w:cs="Arial"/>
          <w:color w:val="003366"/>
          <w:sz w:val="22"/>
          <w:szCs w:val="22"/>
          <w:lang w:eastAsia="en-GB"/>
        </w:rPr>
      </w:pPr>
      <w:r w:rsidRPr="0082359A">
        <w:rPr>
          <w:rFonts w:ascii="Bookman Old Style" w:hAnsi="Bookman Old Style" w:cs="Arial"/>
          <w:b/>
          <w:bCs/>
          <w:color w:val="003366"/>
          <w:sz w:val="22"/>
          <w:szCs w:val="22"/>
          <w:lang w:eastAsia="en-GB"/>
        </w:rPr>
        <w:t>The Site</w:t>
      </w:r>
      <w:r w:rsidR="00376ACD">
        <w:rPr>
          <w:rFonts w:ascii="Bookman Old Style" w:hAnsi="Bookman Old Style" w:cs="Arial"/>
          <w:color w:val="003366"/>
          <w:sz w:val="22"/>
          <w:szCs w:val="22"/>
          <w:lang w:eastAsia="en-GB"/>
        </w:rPr>
        <w:t xml:space="preserve"> – </w:t>
      </w:r>
      <w:r w:rsidR="007C2CCA">
        <w:rPr>
          <w:rFonts w:ascii="Bookman Old Style" w:hAnsi="Bookman Old Style" w:cs="Arial"/>
          <w:color w:val="003366"/>
          <w:sz w:val="22"/>
          <w:szCs w:val="22"/>
          <w:lang w:eastAsia="en-GB"/>
        </w:rPr>
        <w:t>Any damage to the site caused by the exhibitor must be rectified.</w:t>
      </w:r>
      <w:r w:rsidR="00376ACD" w:rsidRPr="0082359A">
        <w:rPr>
          <w:rFonts w:ascii="Bookman Old Style" w:hAnsi="Bookman Old Style" w:cs="Arial"/>
          <w:bCs/>
          <w:i/>
          <w:iCs/>
          <w:color w:val="003366"/>
          <w:sz w:val="22"/>
          <w:szCs w:val="22"/>
          <w:lang w:eastAsia="en-GB"/>
        </w:rPr>
        <w:t xml:space="preserve"> </w:t>
      </w:r>
      <w:r w:rsidR="007C2CCA">
        <w:rPr>
          <w:rFonts w:ascii="Bookman Old Style" w:hAnsi="Bookman Old Style" w:cs="Arial"/>
          <w:bCs/>
          <w:i/>
          <w:iCs/>
          <w:color w:val="003366"/>
          <w:sz w:val="22"/>
          <w:szCs w:val="22"/>
          <w:lang w:eastAsia="en-GB"/>
        </w:rPr>
        <w:t>H</w:t>
      </w:r>
      <w:r w:rsidR="00376ACD" w:rsidRPr="0082359A">
        <w:rPr>
          <w:rFonts w:ascii="Bookman Old Style" w:hAnsi="Bookman Old Style" w:cs="Arial"/>
          <w:bCs/>
          <w:i/>
          <w:iCs/>
          <w:color w:val="003366"/>
          <w:sz w:val="22"/>
          <w:szCs w:val="22"/>
          <w:lang w:eastAsia="en-GB"/>
        </w:rPr>
        <w:t>oles for tent supports or displays must be back filled</w:t>
      </w:r>
      <w:r w:rsidR="00376ACD" w:rsidRPr="0082359A">
        <w:rPr>
          <w:rFonts w:ascii="Bookman Old Style" w:hAnsi="Bookman Old Style" w:cs="Arial"/>
          <w:color w:val="003366"/>
          <w:sz w:val="22"/>
          <w:szCs w:val="22"/>
          <w:lang w:eastAsia="en-GB"/>
        </w:rPr>
        <w:t xml:space="preserve">. </w:t>
      </w:r>
    </w:p>
    <w:p w14:paraId="5DF1F38A" w14:textId="77777777" w:rsidR="00875DAA" w:rsidRDefault="00875DAA" w:rsidP="003D1EAB">
      <w:pPr>
        <w:pStyle w:val="ListParagraph"/>
        <w:numPr>
          <w:ilvl w:val="0"/>
          <w:numId w:val="1"/>
        </w:numPr>
        <w:spacing w:before="100" w:beforeAutospacing="1" w:after="100" w:afterAutospacing="1"/>
        <w:jc w:val="both"/>
        <w:rPr>
          <w:rFonts w:ascii="Bookman Old Style" w:hAnsi="Bookman Old Style" w:cs="Arial"/>
          <w:color w:val="003366"/>
          <w:sz w:val="22"/>
          <w:szCs w:val="22"/>
          <w:lang w:eastAsia="en-GB"/>
        </w:rPr>
      </w:pPr>
      <w:r w:rsidRPr="0082359A">
        <w:rPr>
          <w:rFonts w:ascii="Bookman Old Style" w:hAnsi="Bookman Old Style" w:cs="Arial"/>
          <w:b/>
          <w:bCs/>
          <w:color w:val="003366"/>
          <w:sz w:val="22"/>
          <w:szCs w:val="22"/>
          <w:lang w:eastAsia="en-GB"/>
        </w:rPr>
        <w:t>Set up &amp; Removal of Exhibits</w:t>
      </w:r>
      <w:r w:rsidRPr="0082359A">
        <w:rPr>
          <w:rFonts w:ascii="Bookman Old Style" w:hAnsi="Bookman Old Style" w:cs="Arial"/>
          <w:color w:val="003366"/>
          <w:sz w:val="22"/>
          <w:szCs w:val="22"/>
          <w:lang w:eastAsia="en-GB"/>
        </w:rPr>
        <w:t xml:space="preserve"> </w:t>
      </w:r>
      <w:r w:rsidR="003D1EAB">
        <w:rPr>
          <w:rFonts w:ascii="Bookman Old Style" w:hAnsi="Bookman Old Style" w:cs="Arial"/>
          <w:color w:val="003366"/>
          <w:sz w:val="22"/>
          <w:szCs w:val="22"/>
          <w:lang w:eastAsia="en-GB"/>
        </w:rPr>
        <w:t>- The site will be open from 9</w:t>
      </w:r>
      <w:r w:rsidR="007C2CCA">
        <w:rPr>
          <w:rFonts w:ascii="Bookman Old Style" w:hAnsi="Bookman Old Style" w:cs="Arial"/>
          <w:color w:val="003366"/>
          <w:sz w:val="22"/>
          <w:szCs w:val="22"/>
          <w:lang w:eastAsia="en-GB"/>
        </w:rPr>
        <w:t>.</w:t>
      </w:r>
      <w:r w:rsidR="003D1EAB">
        <w:rPr>
          <w:rFonts w:ascii="Bookman Old Style" w:hAnsi="Bookman Old Style" w:cs="Arial"/>
          <w:color w:val="003366"/>
          <w:sz w:val="22"/>
          <w:szCs w:val="22"/>
          <w:lang w:eastAsia="en-GB"/>
        </w:rPr>
        <w:t>0</w:t>
      </w:r>
      <w:r w:rsidRPr="0082359A">
        <w:rPr>
          <w:rFonts w:ascii="Bookman Old Style" w:hAnsi="Bookman Old Style" w:cs="Arial"/>
          <w:color w:val="003366"/>
          <w:sz w:val="22"/>
          <w:szCs w:val="22"/>
          <w:lang w:eastAsia="en-GB"/>
        </w:rPr>
        <w:t>0am unti</w:t>
      </w:r>
      <w:r w:rsidR="007C2CCA">
        <w:rPr>
          <w:rFonts w:ascii="Bookman Old Style" w:hAnsi="Bookman Old Style" w:cs="Arial"/>
          <w:color w:val="003366"/>
          <w:sz w:val="22"/>
          <w:szCs w:val="22"/>
          <w:lang w:eastAsia="en-GB"/>
        </w:rPr>
        <w:t>l 5.30pm for exhibitors</w:t>
      </w:r>
      <w:r>
        <w:rPr>
          <w:rFonts w:ascii="Bookman Old Style" w:hAnsi="Bookman Old Style" w:cs="Arial"/>
          <w:color w:val="003366"/>
          <w:sz w:val="22"/>
          <w:szCs w:val="22"/>
          <w:lang w:eastAsia="en-GB"/>
        </w:rPr>
        <w:t xml:space="preserve"> and from </w:t>
      </w:r>
      <w:r w:rsidR="003D1EAB">
        <w:rPr>
          <w:rFonts w:ascii="Bookman Old Style" w:hAnsi="Bookman Old Style" w:cs="Arial"/>
          <w:color w:val="003366"/>
          <w:sz w:val="22"/>
          <w:szCs w:val="22"/>
          <w:lang w:eastAsia="en-GB"/>
        </w:rPr>
        <w:t>11</w:t>
      </w:r>
      <w:r w:rsidRPr="0082359A">
        <w:rPr>
          <w:rFonts w:ascii="Bookman Old Style" w:hAnsi="Bookman Old Style" w:cs="Arial"/>
          <w:color w:val="003366"/>
          <w:sz w:val="22"/>
          <w:szCs w:val="22"/>
          <w:lang w:eastAsia="en-GB"/>
        </w:rPr>
        <w:t xml:space="preserve">am until </w:t>
      </w:r>
      <w:r w:rsidR="007C2CCA">
        <w:rPr>
          <w:rFonts w:ascii="Bookman Old Style" w:hAnsi="Bookman Old Style" w:cs="Arial"/>
          <w:color w:val="003366"/>
          <w:sz w:val="22"/>
          <w:szCs w:val="22"/>
          <w:lang w:eastAsia="en-GB"/>
        </w:rPr>
        <w:t>4</w:t>
      </w:r>
      <w:r w:rsidR="00C578EC">
        <w:rPr>
          <w:rFonts w:ascii="Bookman Old Style" w:hAnsi="Bookman Old Style" w:cs="Arial"/>
          <w:color w:val="003366"/>
          <w:sz w:val="22"/>
          <w:szCs w:val="22"/>
          <w:lang w:eastAsia="en-GB"/>
        </w:rPr>
        <w:t>.30</w:t>
      </w:r>
      <w:r w:rsidRPr="0082359A">
        <w:rPr>
          <w:rFonts w:ascii="Bookman Old Style" w:hAnsi="Bookman Old Style" w:cs="Arial"/>
          <w:color w:val="003366"/>
          <w:sz w:val="22"/>
          <w:szCs w:val="22"/>
          <w:lang w:eastAsia="en-GB"/>
        </w:rPr>
        <w:t>pm for members of the public.  Any vehicles already on site and not forming part of the exhibit mus</w:t>
      </w:r>
      <w:r>
        <w:rPr>
          <w:rFonts w:ascii="Bookman Old Style" w:hAnsi="Bookman Old Style" w:cs="Arial"/>
          <w:color w:val="003366"/>
          <w:sz w:val="22"/>
          <w:szCs w:val="22"/>
          <w:lang w:eastAsia="en-GB"/>
        </w:rPr>
        <w:t>t be removed to a</w:t>
      </w:r>
      <w:r w:rsidR="003D1EAB">
        <w:rPr>
          <w:rFonts w:ascii="Bookman Old Style" w:hAnsi="Bookman Old Style" w:cs="Arial"/>
          <w:color w:val="003366"/>
          <w:sz w:val="22"/>
          <w:szCs w:val="22"/>
          <w:lang w:eastAsia="en-GB"/>
        </w:rPr>
        <w:t xml:space="preserve"> car park by 10</w:t>
      </w:r>
      <w:r w:rsidR="003B09C8">
        <w:rPr>
          <w:rFonts w:ascii="Bookman Old Style" w:hAnsi="Bookman Old Style" w:cs="Arial"/>
          <w:color w:val="003366"/>
          <w:sz w:val="22"/>
          <w:szCs w:val="22"/>
          <w:lang w:eastAsia="en-GB"/>
        </w:rPr>
        <w:t>.30</w:t>
      </w:r>
      <w:r w:rsidRPr="0082359A">
        <w:rPr>
          <w:rFonts w:ascii="Bookman Old Style" w:hAnsi="Bookman Old Style" w:cs="Arial"/>
          <w:color w:val="003366"/>
          <w:sz w:val="22"/>
          <w:szCs w:val="22"/>
          <w:lang w:eastAsia="en-GB"/>
        </w:rPr>
        <w:t>am. Vehicles must be driven by fully licensed and insured driver</w:t>
      </w:r>
      <w:r w:rsidR="007C2CCA">
        <w:rPr>
          <w:rFonts w:ascii="Bookman Old Style" w:hAnsi="Bookman Old Style" w:cs="Arial"/>
          <w:color w:val="003366"/>
          <w:sz w:val="22"/>
          <w:szCs w:val="22"/>
          <w:lang w:eastAsia="en-GB"/>
        </w:rPr>
        <w:t>s only. No dismantling of s</w:t>
      </w:r>
      <w:r w:rsidR="003D1EAB">
        <w:rPr>
          <w:rFonts w:ascii="Bookman Old Style" w:hAnsi="Bookman Old Style" w:cs="Arial"/>
          <w:color w:val="003366"/>
          <w:sz w:val="22"/>
          <w:szCs w:val="22"/>
          <w:lang w:eastAsia="en-GB"/>
        </w:rPr>
        <w:t>tands should take place until 4</w:t>
      </w:r>
      <w:r w:rsidR="00C578EC">
        <w:rPr>
          <w:rFonts w:ascii="Bookman Old Style" w:hAnsi="Bookman Old Style" w:cs="Arial"/>
          <w:color w:val="003366"/>
          <w:sz w:val="22"/>
          <w:szCs w:val="22"/>
          <w:lang w:eastAsia="en-GB"/>
        </w:rPr>
        <w:t>.3</w:t>
      </w:r>
      <w:r w:rsidRPr="0082359A">
        <w:rPr>
          <w:rFonts w:ascii="Bookman Old Style" w:hAnsi="Bookman Old Style" w:cs="Arial"/>
          <w:color w:val="003366"/>
          <w:sz w:val="22"/>
          <w:szCs w:val="22"/>
          <w:lang w:eastAsia="en-GB"/>
        </w:rPr>
        <w:t xml:space="preserve">0pm. Please remember safety is paramount. </w:t>
      </w:r>
    </w:p>
    <w:p w14:paraId="2618EE25" w14:textId="77777777" w:rsidR="00D90D92" w:rsidRDefault="00D90D92" w:rsidP="00D90D92">
      <w:pPr>
        <w:pStyle w:val="ListParagraph"/>
        <w:spacing w:before="100" w:beforeAutospacing="1" w:after="100" w:afterAutospacing="1"/>
        <w:ind w:left="360"/>
        <w:jc w:val="both"/>
        <w:rPr>
          <w:rFonts w:ascii="Bookman Old Style" w:hAnsi="Bookman Old Style" w:cs="Arial"/>
          <w:color w:val="003366"/>
          <w:sz w:val="22"/>
          <w:szCs w:val="22"/>
          <w:lang w:eastAsia="en-GB"/>
        </w:rPr>
      </w:pPr>
    </w:p>
    <w:p w14:paraId="2574C255" w14:textId="77777777" w:rsidR="00376ACD" w:rsidRPr="00616B43" w:rsidRDefault="00616B43" w:rsidP="00616B43">
      <w:pPr>
        <w:pStyle w:val="ListParagraph"/>
        <w:numPr>
          <w:ilvl w:val="0"/>
          <w:numId w:val="1"/>
        </w:numPr>
        <w:spacing w:before="100" w:beforeAutospacing="1" w:after="100" w:afterAutospacing="1"/>
        <w:jc w:val="both"/>
        <w:rPr>
          <w:rStyle w:val="legds2"/>
          <w:rFonts w:ascii="Bookman Old Style" w:hAnsi="Bookman Old Style" w:cs="Arial"/>
          <w:color w:val="002060"/>
          <w:sz w:val="22"/>
          <w:szCs w:val="22"/>
          <w:lang w:eastAsia="en-GB"/>
        </w:rPr>
      </w:pPr>
      <w:r w:rsidRPr="00616B43">
        <w:rPr>
          <w:rStyle w:val="legds2"/>
          <w:rFonts w:ascii="Bookman Old Style" w:hAnsi="Bookman Old Style" w:cs="Arial"/>
          <w:b/>
          <w:color w:val="002060"/>
          <w:sz w:val="22"/>
          <w:szCs w:val="22"/>
          <w:lang w:val="en"/>
        </w:rPr>
        <w:t xml:space="preserve">Animals </w:t>
      </w:r>
      <w:r>
        <w:rPr>
          <w:rStyle w:val="legds2"/>
          <w:rFonts w:ascii="Bookman Old Style" w:hAnsi="Bookman Old Style" w:cs="Arial"/>
          <w:color w:val="002060"/>
          <w:sz w:val="22"/>
          <w:szCs w:val="22"/>
          <w:lang w:val="en"/>
        </w:rPr>
        <w:t xml:space="preserve">- </w:t>
      </w:r>
      <w:r w:rsidRPr="00616B43">
        <w:rPr>
          <w:rStyle w:val="legds2"/>
          <w:rFonts w:ascii="Bookman Old Style" w:hAnsi="Bookman Old Style" w:cs="Arial"/>
          <w:color w:val="002060"/>
          <w:sz w:val="22"/>
          <w:szCs w:val="22"/>
          <w:lang w:val="en"/>
        </w:rPr>
        <w:t>Live animals, including</w:t>
      </w:r>
      <w:r w:rsidR="00D90D92" w:rsidRPr="00616B43">
        <w:rPr>
          <w:rStyle w:val="legds2"/>
          <w:rFonts w:ascii="Bookman Old Style" w:hAnsi="Bookman Old Style" w:cs="Arial"/>
          <w:color w:val="002060"/>
          <w:sz w:val="22"/>
          <w:szCs w:val="22"/>
          <w:lang w:val="en"/>
        </w:rPr>
        <w:t xml:space="preserve"> fish</w:t>
      </w:r>
      <w:r w:rsidRPr="00616B43">
        <w:rPr>
          <w:rStyle w:val="legds2"/>
          <w:rFonts w:ascii="Bookman Old Style" w:hAnsi="Bookman Old Style" w:cs="Arial"/>
          <w:color w:val="002060"/>
          <w:sz w:val="22"/>
          <w:szCs w:val="22"/>
          <w:lang w:val="en"/>
        </w:rPr>
        <w:t>, are NOT to be offered as a prize or incentive.</w:t>
      </w:r>
    </w:p>
    <w:p w14:paraId="0B4FF5E6" w14:textId="77777777" w:rsidR="00616B43" w:rsidRPr="00616B43" w:rsidRDefault="00616B43" w:rsidP="00616B43">
      <w:pPr>
        <w:pStyle w:val="ListParagraph"/>
        <w:spacing w:before="100" w:beforeAutospacing="1" w:after="100" w:afterAutospacing="1"/>
        <w:ind w:left="0"/>
        <w:jc w:val="both"/>
        <w:rPr>
          <w:rStyle w:val="legds2"/>
          <w:rFonts w:ascii="Bookman Old Style" w:hAnsi="Bookman Old Style" w:cs="Arial"/>
          <w:color w:val="002060"/>
          <w:sz w:val="22"/>
          <w:szCs w:val="22"/>
          <w:lang w:eastAsia="en-GB"/>
        </w:rPr>
      </w:pPr>
    </w:p>
    <w:p w14:paraId="159922D1" w14:textId="77777777" w:rsidR="00875DAA" w:rsidRPr="0082359A" w:rsidRDefault="00875DAA" w:rsidP="003D1EAB">
      <w:pPr>
        <w:numPr>
          <w:ilvl w:val="0"/>
          <w:numId w:val="1"/>
        </w:numPr>
        <w:spacing w:before="100" w:beforeAutospacing="1" w:after="240"/>
        <w:jc w:val="both"/>
        <w:rPr>
          <w:rFonts w:ascii="Bookman Old Style" w:hAnsi="Bookman Old Style" w:cs="Arial"/>
          <w:color w:val="003366"/>
          <w:sz w:val="22"/>
          <w:szCs w:val="22"/>
          <w:lang w:eastAsia="en-GB"/>
        </w:rPr>
      </w:pPr>
      <w:r w:rsidRPr="0082359A">
        <w:rPr>
          <w:rFonts w:ascii="Bookman Old Style" w:hAnsi="Bookman Old Style" w:cs="Arial"/>
          <w:b/>
          <w:bCs/>
          <w:color w:val="003366"/>
          <w:sz w:val="22"/>
          <w:szCs w:val="22"/>
          <w:lang w:eastAsia="en-GB"/>
        </w:rPr>
        <w:t>Litter &amp; Waste</w:t>
      </w:r>
      <w:r w:rsidRPr="0082359A">
        <w:rPr>
          <w:rFonts w:ascii="Bookman Old Style" w:hAnsi="Bookman Old Style" w:cs="Arial"/>
          <w:color w:val="003366"/>
          <w:sz w:val="22"/>
          <w:szCs w:val="22"/>
          <w:lang w:eastAsia="en-GB"/>
        </w:rPr>
        <w:t xml:space="preserve"> – </w:t>
      </w:r>
      <w:r w:rsidR="005541C4">
        <w:rPr>
          <w:rFonts w:ascii="Bookman Old Style" w:hAnsi="Bookman Old Style" w:cs="Arial"/>
          <w:color w:val="003366"/>
          <w:sz w:val="22"/>
          <w:szCs w:val="22"/>
          <w:lang w:eastAsia="en-GB"/>
        </w:rPr>
        <w:t xml:space="preserve">Please use environmentally friendly packaging and recycle where possible. </w:t>
      </w:r>
      <w:r w:rsidRPr="0082359A">
        <w:rPr>
          <w:rFonts w:ascii="Bookman Old Style" w:hAnsi="Bookman Old Style" w:cs="Arial"/>
          <w:color w:val="003366"/>
          <w:sz w:val="22"/>
          <w:szCs w:val="22"/>
          <w:lang w:eastAsia="en-GB"/>
        </w:rPr>
        <w:t>On leaving the site all litter and waste must be removed.</w:t>
      </w:r>
    </w:p>
    <w:p w14:paraId="2ED9707D" w14:textId="77777777" w:rsidR="00875DAA" w:rsidRPr="0082359A" w:rsidRDefault="00875DAA" w:rsidP="003D1EAB">
      <w:pPr>
        <w:numPr>
          <w:ilvl w:val="0"/>
          <w:numId w:val="1"/>
        </w:numPr>
        <w:spacing w:before="100" w:beforeAutospacing="1" w:after="240"/>
        <w:jc w:val="both"/>
        <w:rPr>
          <w:rFonts w:ascii="Bookman Old Style" w:hAnsi="Bookman Old Style" w:cs="Arial"/>
          <w:color w:val="003366"/>
          <w:sz w:val="22"/>
          <w:szCs w:val="22"/>
          <w:lang w:eastAsia="en-GB"/>
        </w:rPr>
      </w:pPr>
      <w:r w:rsidRPr="0082359A">
        <w:rPr>
          <w:rFonts w:ascii="Bookman Old Style" w:hAnsi="Bookman Old Style" w:cs="Arial"/>
          <w:b/>
          <w:bCs/>
          <w:color w:val="003366"/>
          <w:sz w:val="22"/>
          <w:szCs w:val="22"/>
          <w:lang w:eastAsia="en-GB"/>
        </w:rPr>
        <w:t>Electricity</w:t>
      </w:r>
      <w:r w:rsidR="00394F71">
        <w:rPr>
          <w:rFonts w:ascii="Bookman Old Style" w:hAnsi="Bookman Old Style" w:cs="Arial"/>
          <w:color w:val="003366"/>
          <w:sz w:val="22"/>
          <w:szCs w:val="22"/>
          <w:lang w:eastAsia="en-GB"/>
        </w:rPr>
        <w:t xml:space="preserve"> – T</w:t>
      </w:r>
      <w:r w:rsidRPr="0082359A">
        <w:rPr>
          <w:rFonts w:ascii="Bookman Old Style" w:hAnsi="Bookman Old Style" w:cs="Arial"/>
          <w:color w:val="003366"/>
          <w:sz w:val="22"/>
          <w:szCs w:val="22"/>
          <w:lang w:eastAsia="en-GB"/>
        </w:rPr>
        <w:t xml:space="preserve">here is </w:t>
      </w:r>
      <w:r w:rsidR="003D1EAB">
        <w:rPr>
          <w:rFonts w:ascii="Bookman Old Style" w:hAnsi="Bookman Old Style" w:cs="Arial"/>
          <w:color w:val="003366"/>
          <w:sz w:val="22"/>
          <w:szCs w:val="22"/>
          <w:lang w:eastAsia="en-GB"/>
        </w:rPr>
        <w:t>a limited supply of</w:t>
      </w:r>
      <w:r w:rsidRPr="0082359A">
        <w:rPr>
          <w:rFonts w:ascii="Bookman Old Style" w:hAnsi="Bookman Old Style" w:cs="Arial"/>
          <w:color w:val="003366"/>
          <w:sz w:val="22"/>
          <w:szCs w:val="22"/>
          <w:lang w:eastAsia="en-GB"/>
        </w:rPr>
        <w:t xml:space="preserve"> electricity on site. Silent Generators may be used as long as they cause no nuisance to other exhibitors and comply with current H S E Regulations. </w:t>
      </w:r>
    </w:p>
    <w:p w14:paraId="66BD269A" w14:textId="77777777" w:rsidR="00875DAA" w:rsidRDefault="00875DAA" w:rsidP="003D1EAB">
      <w:pPr>
        <w:numPr>
          <w:ilvl w:val="0"/>
          <w:numId w:val="1"/>
        </w:numPr>
        <w:spacing w:before="100" w:beforeAutospacing="1" w:after="240"/>
        <w:jc w:val="both"/>
        <w:rPr>
          <w:rFonts w:ascii="Bookman Old Style" w:hAnsi="Bookman Old Style" w:cs="Arial"/>
          <w:color w:val="003366"/>
          <w:sz w:val="22"/>
          <w:szCs w:val="22"/>
          <w:lang w:eastAsia="en-GB"/>
        </w:rPr>
      </w:pPr>
      <w:r w:rsidRPr="0082359A">
        <w:rPr>
          <w:rFonts w:ascii="Bookman Old Style" w:hAnsi="Bookman Old Style" w:cs="Arial"/>
          <w:b/>
          <w:bCs/>
          <w:color w:val="003366"/>
          <w:sz w:val="22"/>
          <w:szCs w:val="22"/>
          <w:lang w:eastAsia="en-GB"/>
        </w:rPr>
        <w:t>Liability</w:t>
      </w:r>
      <w:r w:rsidRPr="0082359A">
        <w:rPr>
          <w:rFonts w:ascii="Bookman Old Style" w:hAnsi="Bookman Old Style" w:cs="Arial"/>
          <w:color w:val="003366"/>
          <w:sz w:val="22"/>
          <w:szCs w:val="22"/>
          <w:lang w:eastAsia="en-GB"/>
        </w:rPr>
        <w:t xml:space="preserve"> </w:t>
      </w:r>
      <w:r w:rsidR="00C1596E">
        <w:rPr>
          <w:rFonts w:ascii="Bookman Old Style" w:hAnsi="Bookman Old Style" w:cs="Arial"/>
          <w:color w:val="003366"/>
          <w:sz w:val="22"/>
          <w:szCs w:val="22"/>
          <w:lang w:eastAsia="en-GB"/>
        </w:rPr>
        <w:t>–</w:t>
      </w:r>
      <w:r w:rsidRPr="0082359A">
        <w:rPr>
          <w:rFonts w:ascii="Bookman Old Style" w:hAnsi="Bookman Old Style" w:cs="Arial"/>
          <w:color w:val="003366"/>
          <w:sz w:val="22"/>
          <w:szCs w:val="22"/>
          <w:lang w:eastAsia="en-GB"/>
        </w:rPr>
        <w:t xml:space="preserve"> </w:t>
      </w:r>
      <w:r w:rsidR="00C1596E">
        <w:rPr>
          <w:rFonts w:ascii="Bookman Old Style" w:hAnsi="Bookman Old Style" w:cs="Arial"/>
          <w:color w:val="003366"/>
          <w:sz w:val="22"/>
          <w:szCs w:val="22"/>
          <w:lang w:eastAsia="en-GB"/>
        </w:rPr>
        <w:t xml:space="preserve">Three Rivers Partnership </w:t>
      </w:r>
      <w:r w:rsidRPr="0082359A">
        <w:rPr>
          <w:rFonts w:ascii="Bookman Old Style" w:hAnsi="Bookman Old Style" w:cs="Arial"/>
          <w:color w:val="003366"/>
          <w:sz w:val="22"/>
          <w:szCs w:val="22"/>
          <w:lang w:eastAsia="en-GB"/>
        </w:rPr>
        <w:t>accepts no responsibility fo</w:t>
      </w:r>
      <w:r>
        <w:rPr>
          <w:rFonts w:ascii="Bookman Old Style" w:hAnsi="Bookman Old Style" w:cs="Arial"/>
          <w:color w:val="003366"/>
          <w:sz w:val="22"/>
          <w:szCs w:val="22"/>
          <w:lang w:eastAsia="en-GB"/>
        </w:rPr>
        <w:t>r damage or loss to Trade Stalls</w:t>
      </w:r>
      <w:r w:rsidRPr="0082359A">
        <w:rPr>
          <w:rFonts w:ascii="Bookman Old Style" w:hAnsi="Bookman Old Style" w:cs="Arial"/>
          <w:color w:val="003366"/>
          <w:sz w:val="22"/>
          <w:szCs w:val="22"/>
          <w:lang w:eastAsia="en-GB"/>
        </w:rPr>
        <w:t>, equipment or vehicles o</w:t>
      </w:r>
      <w:r>
        <w:rPr>
          <w:rFonts w:ascii="Bookman Old Style" w:hAnsi="Bookman Old Style" w:cs="Arial"/>
          <w:color w:val="003366"/>
          <w:sz w:val="22"/>
          <w:szCs w:val="22"/>
          <w:lang w:eastAsia="en-GB"/>
        </w:rPr>
        <w:t>n site</w:t>
      </w:r>
      <w:r w:rsidRPr="0082359A">
        <w:rPr>
          <w:rFonts w:ascii="Bookman Old Style" w:hAnsi="Bookman Old Style" w:cs="Arial"/>
          <w:color w:val="003366"/>
          <w:sz w:val="22"/>
          <w:szCs w:val="22"/>
          <w:lang w:eastAsia="en-GB"/>
        </w:rPr>
        <w:t xml:space="preserve">. Exhibitors are advised to check their insurance policies in </w:t>
      </w:r>
      <w:r>
        <w:rPr>
          <w:rFonts w:ascii="Bookman Old Style" w:hAnsi="Bookman Old Style" w:cs="Arial"/>
          <w:color w:val="003366"/>
          <w:sz w:val="22"/>
          <w:szCs w:val="22"/>
          <w:lang w:eastAsia="en-GB"/>
        </w:rPr>
        <w:t>respect of loss, damage and should</w:t>
      </w:r>
      <w:r w:rsidRPr="0082359A">
        <w:rPr>
          <w:rFonts w:ascii="Bookman Old Style" w:hAnsi="Bookman Old Style" w:cs="Arial"/>
          <w:color w:val="003366"/>
          <w:sz w:val="22"/>
          <w:szCs w:val="22"/>
          <w:lang w:eastAsia="en-GB"/>
        </w:rPr>
        <w:t xml:space="preserve"> have adequate Public Liability cover. </w:t>
      </w:r>
      <w:r w:rsidR="003D1EAB">
        <w:rPr>
          <w:rFonts w:ascii="Bookman Old Style" w:hAnsi="Bookman Old Style" w:cs="Arial"/>
          <w:color w:val="003366"/>
          <w:sz w:val="22"/>
          <w:szCs w:val="22"/>
          <w:lang w:eastAsia="en-GB"/>
        </w:rPr>
        <w:t xml:space="preserve"> </w:t>
      </w:r>
      <w:r w:rsidRPr="0082359A">
        <w:rPr>
          <w:rFonts w:ascii="Bookman Old Style" w:hAnsi="Bookman Old Style" w:cs="Arial"/>
          <w:color w:val="003366"/>
          <w:sz w:val="22"/>
          <w:szCs w:val="22"/>
          <w:lang w:eastAsia="en-GB"/>
        </w:rPr>
        <w:t>Exhibitors are</w:t>
      </w:r>
      <w:r w:rsidR="003E48CF">
        <w:rPr>
          <w:rFonts w:ascii="Bookman Old Style" w:hAnsi="Bookman Old Style" w:cs="Arial"/>
          <w:color w:val="003366"/>
          <w:sz w:val="22"/>
          <w:szCs w:val="22"/>
          <w:lang w:eastAsia="en-GB"/>
        </w:rPr>
        <w:t xml:space="preserve"> responsible for conforming to the</w:t>
      </w:r>
      <w:r w:rsidRPr="0082359A">
        <w:rPr>
          <w:rFonts w:ascii="Bookman Old Style" w:hAnsi="Bookman Old Style" w:cs="Arial"/>
          <w:color w:val="003366"/>
          <w:sz w:val="22"/>
          <w:szCs w:val="22"/>
          <w:lang w:eastAsia="en-GB"/>
        </w:rPr>
        <w:t xml:space="preserve"> Health &amp; Safe</w:t>
      </w:r>
      <w:r>
        <w:rPr>
          <w:rFonts w:ascii="Bookman Old Style" w:hAnsi="Bookman Old Style" w:cs="Arial"/>
          <w:color w:val="003366"/>
          <w:sz w:val="22"/>
          <w:szCs w:val="22"/>
          <w:lang w:eastAsia="en-GB"/>
        </w:rPr>
        <w:t>ty Act requirement.</w:t>
      </w:r>
    </w:p>
    <w:p w14:paraId="017ECED2" w14:textId="77777777" w:rsidR="00875DAA" w:rsidRPr="00C578EC" w:rsidRDefault="00244098" w:rsidP="003D1EAB">
      <w:pPr>
        <w:numPr>
          <w:ilvl w:val="0"/>
          <w:numId w:val="1"/>
        </w:numPr>
        <w:spacing w:before="100" w:beforeAutospacing="1" w:after="100" w:afterAutospacing="1"/>
        <w:jc w:val="both"/>
        <w:outlineLvl w:val="0"/>
        <w:rPr>
          <w:rFonts w:ascii="Bookman Old Style" w:hAnsi="Bookman Old Style" w:cs="Arial"/>
          <w:b/>
          <w:bCs/>
          <w:color w:val="168038"/>
          <w:kern w:val="36"/>
          <w:sz w:val="22"/>
          <w:szCs w:val="22"/>
          <w:lang w:eastAsia="en-GB"/>
        </w:rPr>
      </w:pPr>
      <w:r w:rsidRPr="00C578EC">
        <w:rPr>
          <w:rFonts w:ascii="Bookman Old Style" w:hAnsi="Bookman Old Style" w:cs="Arial"/>
          <w:b/>
          <w:bCs/>
          <w:color w:val="003366"/>
          <w:sz w:val="22"/>
          <w:szCs w:val="22"/>
          <w:lang w:eastAsia="en-GB"/>
        </w:rPr>
        <w:t xml:space="preserve">Contact details </w:t>
      </w:r>
      <w:r w:rsidRPr="00C578EC">
        <w:rPr>
          <w:rFonts w:ascii="Bookman Old Style" w:hAnsi="Bookman Old Style" w:cs="Arial"/>
          <w:color w:val="003366"/>
          <w:sz w:val="22"/>
          <w:szCs w:val="22"/>
          <w:lang w:eastAsia="en-GB"/>
        </w:rPr>
        <w:t>– Further details regarding the event are available from</w:t>
      </w:r>
      <w:r w:rsidR="00A22760" w:rsidRPr="00C578EC">
        <w:rPr>
          <w:rFonts w:ascii="Bookman Old Style" w:hAnsi="Bookman Old Style" w:cs="Arial"/>
          <w:color w:val="003366"/>
          <w:sz w:val="22"/>
          <w:szCs w:val="22"/>
          <w:lang w:eastAsia="en-GB"/>
        </w:rPr>
        <w:t xml:space="preserve"> </w:t>
      </w:r>
      <w:hyperlink r:id="rId7" w:history="1">
        <w:r w:rsidR="00C1596E" w:rsidRPr="001E274F">
          <w:rPr>
            <w:rStyle w:val="Hyperlink"/>
            <w:rFonts w:ascii="Bookman Old Style" w:hAnsi="Bookman Old Style" w:cs="Arial"/>
            <w:sz w:val="22"/>
            <w:szCs w:val="22"/>
            <w:lang w:eastAsia="en-GB"/>
          </w:rPr>
          <w:t>fete@threeriversgillingham.org</w:t>
        </w:r>
      </w:hyperlink>
      <w:r w:rsidR="00C1596E">
        <w:rPr>
          <w:rFonts w:ascii="Bookman Old Style" w:hAnsi="Bookman Old Style" w:cs="Arial"/>
          <w:color w:val="003366"/>
          <w:sz w:val="22"/>
          <w:szCs w:val="22"/>
          <w:lang w:eastAsia="en-GB"/>
        </w:rPr>
        <w:t xml:space="preserve"> </w:t>
      </w:r>
      <w:r w:rsidRPr="00C578EC">
        <w:rPr>
          <w:rFonts w:ascii="Bookman Old Style" w:hAnsi="Bookman Old Style"/>
          <w:color w:val="1F4E79"/>
          <w:sz w:val="22"/>
          <w:szCs w:val="22"/>
        </w:rPr>
        <w:t>The emergency mobile telephone number f</w:t>
      </w:r>
      <w:r w:rsidR="00692590">
        <w:rPr>
          <w:rFonts w:ascii="Bookman Old Style" w:hAnsi="Bookman Old Style"/>
          <w:color w:val="1F4E79"/>
          <w:sz w:val="22"/>
          <w:szCs w:val="22"/>
        </w:rPr>
        <w:t xml:space="preserve">or the day will be </w:t>
      </w:r>
      <w:r w:rsidR="005355CE" w:rsidRPr="005355CE">
        <w:rPr>
          <w:rFonts w:ascii="Bookman Old Style" w:hAnsi="Bookman Old Style"/>
          <w:b/>
          <w:bCs/>
          <w:color w:val="1F4E79"/>
          <w:sz w:val="32"/>
          <w:szCs w:val="32"/>
        </w:rPr>
        <w:t>07598 480302</w:t>
      </w:r>
      <w:r w:rsidR="005355CE">
        <w:rPr>
          <w:rFonts w:ascii="Bookman Old Style" w:hAnsi="Bookman Old Style"/>
          <w:b/>
          <w:bCs/>
          <w:color w:val="1F4E79"/>
          <w:sz w:val="32"/>
          <w:szCs w:val="32"/>
        </w:rPr>
        <w:t xml:space="preserve"> </w:t>
      </w:r>
      <w:r w:rsidR="002B4262" w:rsidRPr="005355CE">
        <w:rPr>
          <w:rFonts w:ascii="Bookman Old Style" w:hAnsi="Bookman Old Style"/>
          <w:color w:val="1F4E79"/>
          <w:szCs w:val="24"/>
        </w:rPr>
        <w:t>The</w:t>
      </w:r>
      <w:r w:rsidR="002B4262" w:rsidRPr="00C578EC">
        <w:rPr>
          <w:rFonts w:ascii="Bookman Old Style" w:hAnsi="Bookman Old Style"/>
          <w:color w:val="1F4E79"/>
          <w:sz w:val="22"/>
          <w:szCs w:val="22"/>
        </w:rPr>
        <w:t xml:space="preserve"> event is being organised by </w:t>
      </w:r>
      <w:r w:rsidR="00796F79">
        <w:rPr>
          <w:rFonts w:ascii="Bookman Old Style" w:hAnsi="Bookman Old Style"/>
          <w:color w:val="1F4E79"/>
          <w:sz w:val="22"/>
          <w:szCs w:val="22"/>
        </w:rPr>
        <w:t>The Three River Partnership</w:t>
      </w:r>
    </w:p>
    <w:p w14:paraId="78D0FED7" w14:textId="77777777" w:rsidR="00C578EC" w:rsidRDefault="00C578EC" w:rsidP="00C578EC">
      <w:pPr>
        <w:spacing w:before="100" w:beforeAutospacing="1" w:after="100" w:afterAutospacing="1"/>
        <w:jc w:val="both"/>
        <w:outlineLvl w:val="0"/>
        <w:rPr>
          <w:rFonts w:ascii="Bookman Old Style" w:hAnsi="Bookman Old Style" w:cs="Arial"/>
          <w:b/>
          <w:bCs/>
          <w:color w:val="168038"/>
          <w:kern w:val="36"/>
          <w:sz w:val="22"/>
          <w:szCs w:val="22"/>
          <w:lang w:eastAsia="en-GB"/>
        </w:rPr>
      </w:pPr>
    </w:p>
    <w:p w14:paraId="04CD72EC" w14:textId="77777777" w:rsidR="00C578EC" w:rsidRDefault="00C578EC" w:rsidP="00C578EC">
      <w:pPr>
        <w:spacing w:before="100" w:beforeAutospacing="1" w:after="100" w:afterAutospacing="1"/>
        <w:jc w:val="both"/>
        <w:outlineLvl w:val="0"/>
        <w:rPr>
          <w:rFonts w:ascii="Bookman Old Style" w:hAnsi="Bookman Old Style" w:cs="Arial"/>
          <w:b/>
          <w:bCs/>
          <w:color w:val="168038"/>
          <w:kern w:val="36"/>
          <w:sz w:val="22"/>
          <w:szCs w:val="22"/>
          <w:lang w:eastAsia="en-GB"/>
        </w:rPr>
      </w:pPr>
    </w:p>
    <w:p w14:paraId="58BE8DA4" w14:textId="77777777" w:rsidR="00F05C9C" w:rsidRPr="00C578EC" w:rsidRDefault="00F05C9C" w:rsidP="00C578EC">
      <w:pPr>
        <w:spacing w:before="100" w:beforeAutospacing="1" w:after="100" w:afterAutospacing="1"/>
        <w:jc w:val="both"/>
        <w:outlineLvl w:val="0"/>
        <w:rPr>
          <w:rFonts w:ascii="Bookman Old Style" w:hAnsi="Bookman Old Style" w:cs="Arial"/>
          <w:b/>
          <w:bCs/>
          <w:color w:val="168038"/>
          <w:kern w:val="36"/>
          <w:sz w:val="22"/>
          <w:szCs w:val="22"/>
          <w:lang w:eastAsia="en-GB"/>
        </w:rPr>
      </w:pPr>
    </w:p>
    <w:p w14:paraId="214CB87A" w14:textId="77777777" w:rsidR="003D1EAB" w:rsidRDefault="003D1EAB" w:rsidP="00875DAA">
      <w:pPr>
        <w:spacing w:before="100" w:beforeAutospacing="1" w:after="100" w:afterAutospacing="1"/>
        <w:jc w:val="center"/>
        <w:outlineLvl w:val="0"/>
        <w:rPr>
          <w:rFonts w:ascii="Times New Roman" w:hAnsi="Times New Roman"/>
          <w:b/>
          <w:bCs/>
          <w:color w:val="1F497D"/>
          <w:kern w:val="36"/>
          <w:sz w:val="20"/>
          <w:lang w:eastAsia="en-GB"/>
        </w:rPr>
      </w:pPr>
    </w:p>
    <w:p w14:paraId="174DE961" w14:textId="77777777" w:rsidR="00875DAA" w:rsidRPr="00834BE7" w:rsidRDefault="00875DAA" w:rsidP="00875DAA">
      <w:pPr>
        <w:spacing w:before="100" w:beforeAutospacing="1" w:after="100" w:afterAutospacing="1"/>
        <w:jc w:val="center"/>
        <w:outlineLvl w:val="0"/>
        <w:rPr>
          <w:rFonts w:ascii="Times New Roman" w:hAnsi="Times New Roman"/>
          <w:b/>
          <w:bCs/>
          <w:color w:val="1F497D"/>
          <w:kern w:val="36"/>
          <w:sz w:val="22"/>
          <w:szCs w:val="22"/>
          <w:lang w:eastAsia="en-GB"/>
        </w:rPr>
      </w:pPr>
      <w:r w:rsidRPr="00834BE7">
        <w:rPr>
          <w:rFonts w:ascii="Times New Roman" w:hAnsi="Times New Roman"/>
          <w:b/>
          <w:bCs/>
          <w:color w:val="1F497D"/>
          <w:kern w:val="36"/>
          <w:sz w:val="22"/>
          <w:szCs w:val="22"/>
          <w:lang w:eastAsia="en-GB"/>
        </w:rPr>
        <w:lastRenderedPageBreak/>
        <w:t>Safety Policy Statement</w:t>
      </w:r>
      <w:r w:rsidR="00834BE7">
        <w:rPr>
          <w:rFonts w:ascii="Times New Roman" w:hAnsi="Times New Roman"/>
          <w:b/>
          <w:bCs/>
          <w:color w:val="1F497D"/>
          <w:kern w:val="36"/>
          <w:sz w:val="22"/>
          <w:szCs w:val="22"/>
          <w:lang w:eastAsia="en-GB"/>
        </w:rPr>
        <w:t xml:space="preserve">           Page 3</w:t>
      </w:r>
    </w:p>
    <w:p w14:paraId="22FEE58A" w14:textId="77777777" w:rsidR="00875DAA" w:rsidRPr="00834BE7" w:rsidRDefault="003D1EAB" w:rsidP="005B5CEC">
      <w:pPr>
        <w:numPr>
          <w:ilvl w:val="0"/>
          <w:numId w:val="2"/>
        </w:numPr>
        <w:spacing w:before="100" w:beforeAutospacing="1" w:after="240"/>
        <w:jc w:val="both"/>
        <w:rPr>
          <w:rFonts w:ascii="Times New Roman" w:hAnsi="Times New Roman"/>
          <w:color w:val="1F497D"/>
          <w:sz w:val="22"/>
          <w:szCs w:val="22"/>
          <w:lang w:eastAsia="en-GB"/>
        </w:rPr>
      </w:pPr>
      <w:r w:rsidRPr="00834BE7">
        <w:rPr>
          <w:rFonts w:ascii="Times New Roman" w:hAnsi="Times New Roman"/>
          <w:color w:val="1F497D"/>
          <w:sz w:val="22"/>
          <w:szCs w:val="22"/>
          <w:lang w:eastAsia="en-GB"/>
        </w:rPr>
        <w:t xml:space="preserve">The </w:t>
      </w:r>
      <w:r w:rsidR="005355CE" w:rsidRPr="00834BE7">
        <w:rPr>
          <w:rFonts w:ascii="Times New Roman" w:hAnsi="Times New Roman"/>
          <w:color w:val="1F497D"/>
          <w:sz w:val="22"/>
          <w:szCs w:val="22"/>
          <w:lang w:eastAsia="en-GB"/>
        </w:rPr>
        <w:t xml:space="preserve">Three Rivers Partnership </w:t>
      </w:r>
      <w:r w:rsidR="00875DAA" w:rsidRPr="00834BE7">
        <w:rPr>
          <w:rFonts w:ascii="Times New Roman" w:hAnsi="Times New Roman"/>
          <w:color w:val="1F497D"/>
          <w:sz w:val="22"/>
          <w:szCs w:val="22"/>
          <w:lang w:eastAsia="en-GB"/>
        </w:rPr>
        <w:t xml:space="preserve"> promote the Standards of Safety prescribed by the Health &amp; Safety Executive (HSE) in the enforcement of the Health &amp; Safety Acts. </w:t>
      </w:r>
    </w:p>
    <w:p w14:paraId="27B8948F" w14:textId="77777777" w:rsidR="00875DAA" w:rsidRPr="00834BE7" w:rsidRDefault="00875DAA" w:rsidP="005B5CEC">
      <w:pPr>
        <w:numPr>
          <w:ilvl w:val="0"/>
          <w:numId w:val="2"/>
        </w:numPr>
        <w:spacing w:before="100" w:beforeAutospacing="1" w:after="240"/>
        <w:jc w:val="both"/>
        <w:rPr>
          <w:rFonts w:ascii="Times New Roman" w:hAnsi="Times New Roman"/>
          <w:color w:val="1F497D"/>
          <w:sz w:val="22"/>
          <w:szCs w:val="22"/>
          <w:lang w:eastAsia="en-GB"/>
        </w:rPr>
      </w:pPr>
      <w:r w:rsidRPr="00834BE7">
        <w:rPr>
          <w:rFonts w:ascii="Times New Roman" w:hAnsi="Times New Roman"/>
          <w:color w:val="1F497D"/>
          <w:sz w:val="22"/>
          <w:szCs w:val="22"/>
          <w:lang w:eastAsia="en-GB"/>
        </w:rPr>
        <w:t xml:space="preserve">To this end, all exhibitors are required to comply with instructions given to them by Stewards in regard to the safety of the public. Failure to do so may entail removal from the site. </w:t>
      </w:r>
    </w:p>
    <w:p w14:paraId="6F27F8FB" w14:textId="77777777" w:rsidR="00875DAA" w:rsidRPr="00834BE7" w:rsidRDefault="003D1EAB" w:rsidP="005B5CEC">
      <w:pPr>
        <w:numPr>
          <w:ilvl w:val="0"/>
          <w:numId w:val="2"/>
        </w:numPr>
        <w:spacing w:before="100" w:beforeAutospacing="1" w:after="240"/>
        <w:jc w:val="both"/>
        <w:rPr>
          <w:rFonts w:ascii="Times New Roman" w:hAnsi="Times New Roman"/>
          <w:color w:val="1F497D"/>
          <w:sz w:val="22"/>
          <w:szCs w:val="22"/>
          <w:lang w:eastAsia="en-GB"/>
        </w:rPr>
      </w:pPr>
      <w:r w:rsidRPr="00834BE7">
        <w:rPr>
          <w:rFonts w:ascii="Times New Roman" w:hAnsi="Times New Roman"/>
          <w:color w:val="1F497D"/>
          <w:sz w:val="22"/>
          <w:szCs w:val="22"/>
          <w:lang w:eastAsia="en-GB"/>
        </w:rPr>
        <w:t xml:space="preserve">The </w:t>
      </w:r>
      <w:r w:rsidR="005355CE" w:rsidRPr="00834BE7">
        <w:rPr>
          <w:rFonts w:ascii="Times New Roman" w:hAnsi="Times New Roman"/>
          <w:color w:val="1F497D"/>
          <w:sz w:val="22"/>
          <w:szCs w:val="22"/>
          <w:lang w:eastAsia="en-GB"/>
        </w:rPr>
        <w:t xml:space="preserve">Three Rivers Partnership </w:t>
      </w:r>
      <w:r w:rsidR="00875DAA" w:rsidRPr="00834BE7">
        <w:rPr>
          <w:rFonts w:ascii="Times New Roman" w:hAnsi="Times New Roman"/>
          <w:color w:val="1F497D"/>
          <w:sz w:val="22"/>
          <w:szCs w:val="22"/>
          <w:lang w:eastAsia="en-GB"/>
        </w:rPr>
        <w:t xml:space="preserve"> considers that the measures, standards and procedures outlined below are the minimum required to ensure safety; they are all derived from common sense. </w:t>
      </w:r>
    </w:p>
    <w:p w14:paraId="6B879683" w14:textId="77777777" w:rsidR="00875DAA" w:rsidRPr="00834BE7" w:rsidRDefault="00875DAA" w:rsidP="005B5CEC">
      <w:pPr>
        <w:numPr>
          <w:ilvl w:val="0"/>
          <w:numId w:val="2"/>
        </w:numPr>
        <w:spacing w:before="100" w:beforeAutospacing="1" w:after="240"/>
        <w:jc w:val="both"/>
        <w:rPr>
          <w:rFonts w:ascii="Times New Roman" w:hAnsi="Times New Roman"/>
          <w:color w:val="1F497D"/>
          <w:sz w:val="22"/>
          <w:szCs w:val="22"/>
          <w:lang w:eastAsia="en-GB"/>
        </w:rPr>
      </w:pPr>
      <w:r w:rsidRPr="00834BE7">
        <w:rPr>
          <w:rFonts w:ascii="Times New Roman" w:hAnsi="Times New Roman"/>
          <w:color w:val="1F497D"/>
          <w:sz w:val="22"/>
          <w:szCs w:val="22"/>
          <w:lang w:eastAsia="en-GB"/>
        </w:rPr>
        <w:t xml:space="preserve">Responsibility for ensuring compliance with these standards rests with </w:t>
      </w:r>
      <w:r w:rsidR="003D1EAB" w:rsidRPr="00834BE7">
        <w:rPr>
          <w:rFonts w:ascii="Times New Roman" w:hAnsi="Times New Roman"/>
          <w:color w:val="1F497D"/>
          <w:sz w:val="22"/>
          <w:szCs w:val="22"/>
          <w:lang w:eastAsia="en-GB"/>
        </w:rPr>
        <w:t>The</w:t>
      </w:r>
      <w:r w:rsidRPr="00834BE7">
        <w:rPr>
          <w:rFonts w:ascii="Times New Roman" w:hAnsi="Times New Roman"/>
          <w:color w:val="1F497D"/>
          <w:sz w:val="22"/>
          <w:szCs w:val="22"/>
          <w:lang w:eastAsia="en-GB"/>
        </w:rPr>
        <w:t xml:space="preserve"> Gillingham </w:t>
      </w:r>
      <w:r w:rsidR="003D1EAB" w:rsidRPr="00834BE7">
        <w:rPr>
          <w:rFonts w:ascii="Times New Roman" w:hAnsi="Times New Roman"/>
          <w:color w:val="1F497D"/>
          <w:sz w:val="22"/>
          <w:szCs w:val="22"/>
          <w:lang w:eastAsia="en-GB"/>
        </w:rPr>
        <w:t>Town Meadow Group</w:t>
      </w:r>
      <w:r w:rsidRPr="00834BE7">
        <w:rPr>
          <w:rFonts w:ascii="Times New Roman" w:hAnsi="Times New Roman"/>
          <w:color w:val="1F497D"/>
          <w:sz w:val="22"/>
          <w:szCs w:val="22"/>
          <w:lang w:eastAsia="en-GB"/>
        </w:rPr>
        <w:t xml:space="preserve">, who must at all times be alert to the dangers and take steps to minimise and eliminate them. It should be noted that the Officers of the HSE are empowered to prosecute in appropriate cases. </w:t>
      </w:r>
    </w:p>
    <w:p w14:paraId="4BA61DFE" w14:textId="77777777" w:rsidR="00875DAA" w:rsidRPr="00834BE7" w:rsidRDefault="00875DAA" w:rsidP="002C79D1">
      <w:pPr>
        <w:numPr>
          <w:ilvl w:val="0"/>
          <w:numId w:val="2"/>
        </w:numPr>
        <w:spacing w:before="100" w:beforeAutospacing="1" w:after="240"/>
        <w:jc w:val="both"/>
        <w:rPr>
          <w:rFonts w:ascii="Times New Roman" w:hAnsi="Times New Roman"/>
          <w:color w:val="1F497D"/>
          <w:sz w:val="22"/>
          <w:szCs w:val="22"/>
          <w:lang w:eastAsia="en-GB"/>
        </w:rPr>
      </w:pPr>
      <w:r w:rsidRPr="00834BE7">
        <w:rPr>
          <w:rFonts w:ascii="Times New Roman" w:hAnsi="Times New Roman"/>
          <w:b/>
          <w:bCs/>
          <w:color w:val="1F497D"/>
          <w:sz w:val="22"/>
          <w:szCs w:val="22"/>
          <w:lang w:eastAsia="en-GB"/>
        </w:rPr>
        <w:t>Stewards</w:t>
      </w:r>
      <w:r w:rsidRPr="00834BE7">
        <w:rPr>
          <w:rFonts w:ascii="Times New Roman" w:hAnsi="Times New Roman"/>
          <w:color w:val="1F497D"/>
          <w:sz w:val="22"/>
          <w:szCs w:val="22"/>
          <w:lang w:eastAsia="en-GB"/>
        </w:rPr>
        <w:t xml:space="preserve"> –The duties of the Stewards will include </w:t>
      </w:r>
      <w:r w:rsidR="003D1EAB" w:rsidRPr="00834BE7">
        <w:rPr>
          <w:rFonts w:ascii="Times New Roman" w:hAnsi="Times New Roman"/>
          <w:color w:val="1F497D"/>
          <w:sz w:val="22"/>
          <w:szCs w:val="22"/>
          <w:lang w:eastAsia="en-GB"/>
        </w:rPr>
        <w:t>checking that health and safety is adhered to.</w:t>
      </w:r>
    </w:p>
    <w:p w14:paraId="3ED98399" w14:textId="77777777" w:rsidR="00875DAA" w:rsidRPr="00834BE7" w:rsidRDefault="00875DAA" w:rsidP="005B5CEC">
      <w:pPr>
        <w:numPr>
          <w:ilvl w:val="0"/>
          <w:numId w:val="2"/>
        </w:numPr>
        <w:spacing w:before="100" w:beforeAutospacing="1" w:after="240"/>
        <w:jc w:val="both"/>
        <w:rPr>
          <w:rFonts w:ascii="Times New Roman" w:hAnsi="Times New Roman"/>
          <w:color w:val="1F497D"/>
          <w:sz w:val="22"/>
          <w:szCs w:val="22"/>
          <w:lang w:eastAsia="en-GB"/>
        </w:rPr>
      </w:pPr>
      <w:r w:rsidRPr="00834BE7">
        <w:rPr>
          <w:rFonts w:ascii="Times New Roman" w:hAnsi="Times New Roman"/>
          <w:b/>
          <w:bCs/>
          <w:color w:val="1F497D"/>
          <w:sz w:val="22"/>
          <w:szCs w:val="22"/>
          <w:lang w:eastAsia="en-GB"/>
        </w:rPr>
        <w:t>Accident Reporting</w:t>
      </w:r>
      <w:r w:rsidRPr="00834BE7">
        <w:rPr>
          <w:rFonts w:ascii="Times New Roman" w:hAnsi="Times New Roman"/>
          <w:color w:val="1F497D"/>
          <w:sz w:val="22"/>
          <w:szCs w:val="22"/>
          <w:lang w:eastAsia="en-GB"/>
        </w:rPr>
        <w:t xml:space="preserve"> - It is most important that any accident should immediately be reported to a Steward, so that the proper action can be taken with regard to emergency services and that it can be recorded in the Accident Book.  </w:t>
      </w:r>
    </w:p>
    <w:p w14:paraId="399A54C2" w14:textId="77777777" w:rsidR="00875DAA" w:rsidRPr="00834BE7" w:rsidRDefault="00875DAA" w:rsidP="005B5CEC">
      <w:pPr>
        <w:pStyle w:val="ListParagraph"/>
        <w:numPr>
          <w:ilvl w:val="0"/>
          <w:numId w:val="2"/>
        </w:numPr>
        <w:tabs>
          <w:tab w:val="left" w:pos="2127"/>
        </w:tabs>
        <w:jc w:val="both"/>
        <w:rPr>
          <w:rFonts w:ascii="Times New Roman" w:hAnsi="Times New Roman"/>
          <w:color w:val="1F497D"/>
          <w:sz w:val="22"/>
          <w:szCs w:val="22"/>
        </w:rPr>
      </w:pPr>
      <w:r w:rsidRPr="00834BE7">
        <w:rPr>
          <w:rFonts w:ascii="Times New Roman" w:hAnsi="Times New Roman"/>
          <w:b/>
          <w:bCs/>
          <w:color w:val="1F497D"/>
          <w:sz w:val="22"/>
          <w:szCs w:val="22"/>
          <w:lang w:eastAsia="en-GB"/>
        </w:rPr>
        <w:t>Fire</w:t>
      </w:r>
      <w:r w:rsidRPr="00834BE7">
        <w:rPr>
          <w:rFonts w:ascii="Times New Roman" w:hAnsi="Times New Roman"/>
          <w:color w:val="1F497D"/>
          <w:sz w:val="22"/>
          <w:szCs w:val="22"/>
          <w:lang w:eastAsia="en-GB"/>
        </w:rPr>
        <w:t xml:space="preserve"> – In the event of a fire the alarm should be raised and neighbouring stall holders warned of the danger. It is recommended that </w:t>
      </w:r>
      <w:r w:rsidRPr="00834BE7">
        <w:rPr>
          <w:rFonts w:ascii="Times New Roman" w:hAnsi="Times New Roman"/>
          <w:bCs/>
          <w:iCs/>
          <w:color w:val="1F497D"/>
          <w:sz w:val="22"/>
          <w:szCs w:val="22"/>
          <w:lang w:eastAsia="en-GB"/>
        </w:rPr>
        <w:t>All Trade Stalls have a means of extinguishing fires</w:t>
      </w:r>
      <w:r w:rsidRPr="00834BE7">
        <w:rPr>
          <w:rFonts w:ascii="Times New Roman" w:hAnsi="Times New Roman"/>
          <w:color w:val="1F497D"/>
          <w:sz w:val="22"/>
          <w:szCs w:val="22"/>
          <w:lang w:eastAsia="en-GB"/>
        </w:rPr>
        <w:t xml:space="preserve">. </w:t>
      </w:r>
      <w:r w:rsidRPr="00834BE7">
        <w:rPr>
          <w:rFonts w:ascii="Times New Roman" w:hAnsi="Times New Roman"/>
          <w:color w:val="1F497D"/>
          <w:sz w:val="22"/>
          <w:szCs w:val="22"/>
        </w:rPr>
        <w:t>All fire points, call points, hydrants and extinguishers shall be kept clear at all times.</w:t>
      </w:r>
    </w:p>
    <w:p w14:paraId="70B25796" w14:textId="77777777" w:rsidR="00875DAA" w:rsidRPr="00834BE7" w:rsidRDefault="00875DAA" w:rsidP="005B5CEC">
      <w:pPr>
        <w:pStyle w:val="ListParagraph"/>
        <w:tabs>
          <w:tab w:val="left" w:pos="2127"/>
        </w:tabs>
        <w:jc w:val="both"/>
        <w:rPr>
          <w:rFonts w:ascii="Times New Roman" w:hAnsi="Times New Roman"/>
          <w:color w:val="1F497D"/>
          <w:sz w:val="22"/>
          <w:szCs w:val="22"/>
        </w:rPr>
      </w:pPr>
    </w:p>
    <w:p w14:paraId="04D70FC7" w14:textId="77777777" w:rsidR="00875DAA" w:rsidRPr="00834BE7" w:rsidRDefault="00875DAA" w:rsidP="005B5CEC">
      <w:pPr>
        <w:pStyle w:val="ListParagraph"/>
        <w:numPr>
          <w:ilvl w:val="0"/>
          <w:numId w:val="2"/>
        </w:numPr>
        <w:spacing w:before="100" w:beforeAutospacing="1" w:after="240"/>
        <w:jc w:val="both"/>
        <w:rPr>
          <w:rFonts w:ascii="Times New Roman" w:hAnsi="Times New Roman"/>
          <w:color w:val="1F497D"/>
          <w:sz w:val="22"/>
          <w:szCs w:val="22"/>
          <w:lang w:eastAsia="en-GB"/>
        </w:rPr>
      </w:pPr>
      <w:r w:rsidRPr="00834BE7">
        <w:rPr>
          <w:rFonts w:ascii="Times New Roman" w:hAnsi="Times New Roman"/>
          <w:b/>
          <w:bCs/>
          <w:color w:val="1F497D"/>
          <w:sz w:val="22"/>
          <w:szCs w:val="22"/>
          <w:lang w:eastAsia="en-GB"/>
        </w:rPr>
        <w:t>First Aid</w:t>
      </w:r>
      <w:r w:rsidRPr="00834BE7">
        <w:rPr>
          <w:rFonts w:ascii="Times New Roman" w:hAnsi="Times New Roman"/>
          <w:color w:val="1F497D"/>
          <w:sz w:val="22"/>
          <w:szCs w:val="22"/>
          <w:lang w:eastAsia="en-GB"/>
        </w:rPr>
        <w:t xml:space="preserve"> – A First Aid</w:t>
      </w:r>
      <w:r w:rsidR="00ED7E2B" w:rsidRPr="00834BE7">
        <w:rPr>
          <w:rFonts w:ascii="Times New Roman" w:hAnsi="Times New Roman"/>
          <w:color w:val="1F497D"/>
          <w:sz w:val="22"/>
          <w:szCs w:val="22"/>
          <w:lang w:eastAsia="en-GB"/>
        </w:rPr>
        <w:t xml:space="preserve"> point</w:t>
      </w:r>
      <w:r w:rsidRPr="00834BE7">
        <w:rPr>
          <w:rFonts w:ascii="Times New Roman" w:hAnsi="Times New Roman"/>
          <w:color w:val="1F497D"/>
          <w:sz w:val="22"/>
          <w:szCs w:val="22"/>
          <w:lang w:eastAsia="en-GB"/>
        </w:rPr>
        <w:t xml:space="preserve"> </w:t>
      </w:r>
      <w:r w:rsidR="005B5CEC" w:rsidRPr="00834BE7">
        <w:rPr>
          <w:rFonts w:ascii="Times New Roman" w:hAnsi="Times New Roman"/>
          <w:color w:val="1F497D"/>
          <w:sz w:val="22"/>
          <w:szCs w:val="22"/>
          <w:lang w:eastAsia="en-GB"/>
        </w:rPr>
        <w:t>will be</w:t>
      </w:r>
      <w:r w:rsidRPr="00834BE7">
        <w:rPr>
          <w:rFonts w:ascii="Times New Roman" w:hAnsi="Times New Roman"/>
          <w:color w:val="1F497D"/>
          <w:sz w:val="22"/>
          <w:szCs w:val="22"/>
          <w:lang w:eastAsia="en-GB"/>
        </w:rPr>
        <w:t xml:space="preserve"> on site and a Steward will direct you accordingly.</w:t>
      </w:r>
    </w:p>
    <w:p w14:paraId="4985098D" w14:textId="77777777" w:rsidR="00875DAA" w:rsidRPr="00834BE7" w:rsidRDefault="00875DAA" w:rsidP="005B5CEC">
      <w:pPr>
        <w:numPr>
          <w:ilvl w:val="0"/>
          <w:numId w:val="2"/>
        </w:numPr>
        <w:spacing w:before="100" w:beforeAutospacing="1" w:after="240"/>
        <w:jc w:val="both"/>
        <w:rPr>
          <w:rFonts w:ascii="Times New Roman" w:hAnsi="Times New Roman"/>
          <w:color w:val="1F497D"/>
          <w:sz w:val="22"/>
          <w:szCs w:val="22"/>
          <w:lang w:eastAsia="en-GB"/>
        </w:rPr>
      </w:pPr>
      <w:r w:rsidRPr="00834BE7">
        <w:rPr>
          <w:rFonts w:ascii="Times New Roman" w:hAnsi="Times New Roman"/>
          <w:b/>
          <w:bCs/>
          <w:color w:val="1F497D"/>
          <w:sz w:val="22"/>
          <w:szCs w:val="22"/>
          <w:lang w:eastAsia="en-GB"/>
        </w:rPr>
        <w:t>Hazardous Equipment and Substances</w:t>
      </w:r>
      <w:r w:rsidRPr="00834BE7">
        <w:rPr>
          <w:rFonts w:ascii="Times New Roman" w:hAnsi="Times New Roman"/>
          <w:color w:val="1F497D"/>
          <w:sz w:val="22"/>
          <w:szCs w:val="22"/>
          <w:lang w:eastAsia="en-GB"/>
        </w:rPr>
        <w:t xml:space="preserve"> - No hazardous substances are permitted on the </w:t>
      </w:r>
      <w:r w:rsidR="005B5CEC" w:rsidRPr="00834BE7">
        <w:rPr>
          <w:rFonts w:ascii="Times New Roman" w:hAnsi="Times New Roman"/>
          <w:color w:val="1F497D"/>
          <w:sz w:val="22"/>
          <w:szCs w:val="22"/>
          <w:lang w:eastAsia="en-GB"/>
        </w:rPr>
        <w:t>s</w:t>
      </w:r>
      <w:r w:rsidRPr="00834BE7">
        <w:rPr>
          <w:rFonts w:ascii="Times New Roman" w:hAnsi="Times New Roman"/>
          <w:color w:val="1F497D"/>
          <w:sz w:val="22"/>
          <w:szCs w:val="22"/>
          <w:lang w:eastAsia="en-GB"/>
        </w:rPr>
        <w:t xml:space="preserve">ite. Particular care must be taken with the following </w:t>
      </w:r>
      <w:r w:rsidR="005B5CEC" w:rsidRPr="00834BE7">
        <w:rPr>
          <w:rFonts w:ascii="Times New Roman" w:hAnsi="Times New Roman"/>
          <w:color w:val="1F497D"/>
          <w:sz w:val="22"/>
          <w:szCs w:val="22"/>
          <w:lang w:eastAsia="en-GB"/>
        </w:rPr>
        <w:t>potentially hazardous equipment:</w:t>
      </w:r>
      <w:r w:rsidRPr="00834BE7">
        <w:rPr>
          <w:rFonts w:ascii="Times New Roman" w:hAnsi="Times New Roman"/>
          <w:color w:val="1F497D"/>
          <w:sz w:val="22"/>
          <w:szCs w:val="22"/>
          <w:lang w:eastAsia="en-GB"/>
        </w:rPr>
        <w:t xml:space="preserve"> </w:t>
      </w:r>
    </w:p>
    <w:p w14:paraId="0FCC5246" w14:textId="77777777" w:rsidR="00875DAA" w:rsidRPr="00834BE7" w:rsidRDefault="00875DAA" w:rsidP="005B5CEC">
      <w:pPr>
        <w:spacing w:before="100" w:beforeAutospacing="1" w:after="240"/>
        <w:ind w:left="720"/>
        <w:jc w:val="both"/>
        <w:rPr>
          <w:rFonts w:ascii="Times New Roman" w:hAnsi="Times New Roman"/>
          <w:color w:val="1F497D"/>
          <w:sz w:val="22"/>
          <w:szCs w:val="22"/>
          <w:lang w:eastAsia="en-GB"/>
        </w:rPr>
      </w:pPr>
      <w:r w:rsidRPr="00834BE7">
        <w:rPr>
          <w:rFonts w:ascii="Times New Roman" w:hAnsi="Times New Roman"/>
          <w:color w:val="1F497D"/>
          <w:sz w:val="22"/>
          <w:szCs w:val="22"/>
          <w:lang w:eastAsia="en-GB"/>
        </w:rPr>
        <w:t xml:space="preserve">LPG Cylinders &amp; Burners - Cylinders must be safely and securely stored. Burners must be suitably sited and must have been examined and tested by a competent person and satisfactorily labelled to that effect. </w:t>
      </w:r>
    </w:p>
    <w:p w14:paraId="2C7CF80F" w14:textId="77777777" w:rsidR="00875DAA" w:rsidRPr="00834BE7" w:rsidRDefault="00875DAA" w:rsidP="005B5CEC">
      <w:pPr>
        <w:spacing w:before="100" w:beforeAutospacing="1" w:after="240"/>
        <w:ind w:left="720"/>
        <w:jc w:val="both"/>
        <w:rPr>
          <w:rFonts w:ascii="Times New Roman" w:hAnsi="Times New Roman"/>
          <w:color w:val="1F497D"/>
          <w:sz w:val="22"/>
          <w:szCs w:val="22"/>
          <w:lang w:eastAsia="en-GB"/>
        </w:rPr>
      </w:pPr>
      <w:r w:rsidRPr="00834BE7">
        <w:rPr>
          <w:rFonts w:ascii="Times New Roman" w:hAnsi="Times New Roman"/>
          <w:color w:val="1F497D"/>
          <w:sz w:val="22"/>
          <w:szCs w:val="22"/>
          <w:lang w:eastAsia="en-GB"/>
        </w:rPr>
        <w:t xml:space="preserve">Electrical Generators - These must be silent running, properly earth and protected by an approved RCD Trip System. Leads and cables should be dug into the ground, the hot exhaust must be suitable directed and the generator must have been recently tested and labelled to that effect. </w:t>
      </w:r>
    </w:p>
    <w:p w14:paraId="51452CDE" w14:textId="77777777" w:rsidR="00875DAA" w:rsidRPr="00834BE7" w:rsidRDefault="00875DAA" w:rsidP="00875DAA">
      <w:pPr>
        <w:pStyle w:val="ListParagraph"/>
        <w:numPr>
          <w:ilvl w:val="0"/>
          <w:numId w:val="2"/>
        </w:numPr>
        <w:spacing w:before="100" w:beforeAutospacing="1" w:after="240"/>
        <w:rPr>
          <w:rFonts w:ascii="Times New Roman" w:hAnsi="Times New Roman"/>
          <w:color w:val="1F497D"/>
          <w:sz w:val="22"/>
          <w:szCs w:val="22"/>
        </w:rPr>
      </w:pPr>
      <w:r w:rsidRPr="00834BE7">
        <w:rPr>
          <w:rFonts w:ascii="Times New Roman" w:hAnsi="Times New Roman"/>
          <w:b/>
          <w:bCs/>
          <w:color w:val="1F497D"/>
          <w:sz w:val="22"/>
          <w:szCs w:val="22"/>
          <w:lang w:eastAsia="en-GB"/>
        </w:rPr>
        <w:t>Trade Stalls</w:t>
      </w:r>
      <w:r w:rsidRPr="00834BE7">
        <w:rPr>
          <w:rFonts w:ascii="Times New Roman" w:hAnsi="Times New Roman"/>
          <w:color w:val="1F497D"/>
          <w:sz w:val="22"/>
          <w:szCs w:val="22"/>
          <w:lang w:eastAsia="en-GB"/>
        </w:rPr>
        <w:t xml:space="preserve"> – Stall holders are requested to keep strictly within their allocated site, in order to ensure the free flow of spectators and if necessary, emergency vehicles. Gazebos sho</w:t>
      </w:r>
      <w:r w:rsidRPr="00834BE7">
        <w:rPr>
          <w:rFonts w:ascii="Times New Roman" w:hAnsi="Times New Roman"/>
          <w:color w:val="1F497D"/>
          <w:sz w:val="22"/>
          <w:szCs w:val="22"/>
        </w:rPr>
        <w:t>uld be of a safe structure, all tripping hazards must be clearly marked and must be kept to minimum.</w:t>
      </w:r>
    </w:p>
    <w:p w14:paraId="65D71D2F" w14:textId="77777777" w:rsidR="00875DAA" w:rsidRPr="00834BE7" w:rsidRDefault="00875DAA" w:rsidP="00875DAA">
      <w:pPr>
        <w:numPr>
          <w:ilvl w:val="0"/>
          <w:numId w:val="2"/>
        </w:numPr>
        <w:spacing w:before="100" w:beforeAutospacing="1" w:after="240"/>
        <w:rPr>
          <w:rFonts w:ascii="Times New Roman" w:hAnsi="Times New Roman"/>
          <w:color w:val="1F497D"/>
          <w:sz w:val="22"/>
          <w:szCs w:val="22"/>
          <w:lang w:eastAsia="en-GB"/>
        </w:rPr>
      </w:pPr>
      <w:r w:rsidRPr="00834BE7">
        <w:rPr>
          <w:rFonts w:ascii="Times New Roman" w:hAnsi="Times New Roman"/>
          <w:color w:val="1F497D"/>
          <w:sz w:val="22"/>
          <w:szCs w:val="22"/>
          <w:lang w:eastAsia="en-GB"/>
        </w:rPr>
        <w:t>Exhibitor</w:t>
      </w:r>
      <w:r w:rsidR="0083506C" w:rsidRPr="00834BE7">
        <w:rPr>
          <w:rFonts w:ascii="Times New Roman" w:hAnsi="Times New Roman"/>
          <w:color w:val="1F497D"/>
          <w:sz w:val="22"/>
          <w:szCs w:val="22"/>
          <w:lang w:eastAsia="en-GB"/>
        </w:rPr>
        <w:t>’</w:t>
      </w:r>
      <w:r w:rsidRPr="00834BE7">
        <w:rPr>
          <w:rFonts w:ascii="Times New Roman" w:hAnsi="Times New Roman"/>
          <w:color w:val="1F497D"/>
          <w:sz w:val="22"/>
          <w:szCs w:val="22"/>
          <w:lang w:eastAsia="en-GB"/>
        </w:rPr>
        <w:t>s vehicles which cannot be accommodated within the allocated space are to be remo</w:t>
      </w:r>
      <w:r w:rsidR="005B5CEC" w:rsidRPr="00834BE7">
        <w:rPr>
          <w:rFonts w:ascii="Times New Roman" w:hAnsi="Times New Roman"/>
          <w:color w:val="1F497D"/>
          <w:sz w:val="22"/>
          <w:szCs w:val="22"/>
          <w:lang w:eastAsia="en-GB"/>
        </w:rPr>
        <w:t>ved to the public car park by 10</w:t>
      </w:r>
      <w:r w:rsidR="0083506C" w:rsidRPr="00834BE7">
        <w:rPr>
          <w:rFonts w:ascii="Times New Roman" w:hAnsi="Times New Roman"/>
          <w:color w:val="1F497D"/>
          <w:sz w:val="22"/>
          <w:szCs w:val="22"/>
          <w:lang w:eastAsia="en-GB"/>
        </w:rPr>
        <w:t>.3</w:t>
      </w:r>
      <w:r w:rsidRPr="00834BE7">
        <w:rPr>
          <w:rFonts w:ascii="Times New Roman" w:hAnsi="Times New Roman"/>
          <w:color w:val="1F497D"/>
          <w:sz w:val="22"/>
          <w:szCs w:val="22"/>
          <w:lang w:eastAsia="en-GB"/>
        </w:rPr>
        <w:t>0am.</w:t>
      </w:r>
    </w:p>
    <w:p w14:paraId="08877A6E" w14:textId="77777777" w:rsidR="0083506C" w:rsidRPr="00834BE7" w:rsidRDefault="00875DAA" w:rsidP="0083506C">
      <w:pPr>
        <w:numPr>
          <w:ilvl w:val="0"/>
          <w:numId w:val="2"/>
        </w:numPr>
        <w:spacing w:before="100" w:beforeAutospacing="1" w:after="240"/>
        <w:rPr>
          <w:rFonts w:ascii="Times New Roman" w:hAnsi="Times New Roman"/>
          <w:color w:val="1F497D"/>
          <w:sz w:val="22"/>
          <w:szCs w:val="22"/>
          <w:lang w:eastAsia="en-GB"/>
        </w:rPr>
      </w:pPr>
      <w:r w:rsidRPr="00834BE7">
        <w:rPr>
          <w:rFonts w:ascii="Times New Roman" w:hAnsi="Times New Roman"/>
          <w:b/>
          <w:bCs/>
          <w:color w:val="1F497D"/>
          <w:sz w:val="22"/>
          <w:szCs w:val="22"/>
          <w:lang w:eastAsia="en-GB"/>
        </w:rPr>
        <w:t>Vehicle Movements</w:t>
      </w:r>
      <w:r w:rsidRPr="00834BE7">
        <w:rPr>
          <w:rFonts w:ascii="Times New Roman" w:hAnsi="Times New Roman"/>
          <w:color w:val="1F497D"/>
          <w:sz w:val="22"/>
          <w:szCs w:val="22"/>
          <w:lang w:eastAsia="en-GB"/>
        </w:rPr>
        <w:t xml:space="preserve"> - Only the minimum necessary movement of vehicles will be allowed. The speed limit of 5mph will be strictly enforced. No Exhibitors vehicles will be permi</w:t>
      </w:r>
      <w:r w:rsidR="003B09C8" w:rsidRPr="00834BE7">
        <w:rPr>
          <w:rFonts w:ascii="Times New Roman" w:hAnsi="Times New Roman"/>
          <w:color w:val="1F497D"/>
          <w:sz w:val="22"/>
          <w:szCs w:val="22"/>
          <w:lang w:eastAsia="en-GB"/>
        </w:rPr>
        <w:t xml:space="preserve">tted to enter the site between </w:t>
      </w:r>
      <w:r w:rsidR="005B5CEC" w:rsidRPr="00834BE7">
        <w:rPr>
          <w:rFonts w:ascii="Times New Roman" w:hAnsi="Times New Roman"/>
          <w:color w:val="1F497D"/>
          <w:sz w:val="22"/>
          <w:szCs w:val="22"/>
          <w:lang w:eastAsia="en-GB"/>
        </w:rPr>
        <w:t>1</w:t>
      </w:r>
      <w:r w:rsidR="0083506C" w:rsidRPr="00834BE7">
        <w:rPr>
          <w:rFonts w:ascii="Times New Roman" w:hAnsi="Times New Roman"/>
          <w:color w:val="1F497D"/>
          <w:sz w:val="22"/>
          <w:szCs w:val="22"/>
          <w:lang w:eastAsia="en-GB"/>
        </w:rPr>
        <w:t>0</w:t>
      </w:r>
      <w:r w:rsidRPr="00834BE7">
        <w:rPr>
          <w:rFonts w:ascii="Times New Roman" w:hAnsi="Times New Roman"/>
          <w:color w:val="1F497D"/>
          <w:sz w:val="22"/>
          <w:szCs w:val="22"/>
          <w:lang w:eastAsia="en-GB"/>
        </w:rPr>
        <w:t>.</w:t>
      </w:r>
      <w:r w:rsidR="0083506C" w:rsidRPr="00834BE7">
        <w:rPr>
          <w:rFonts w:ascii="Times New Roman" w:hAnsi="Times New Roman"/>
          <w:color w:val="1F497D"/>
          <w:sz w:val="22"/>
          <w:szCs w:val="22"/>
          <w:lang w:eastAsia="en-GB"/>
        </w:rPr>
        <w:t>3</w:t>
      </w:r>
      <w:r w:rsidRPr="00834BE7">
        <w:rPr>
          <w:rFonts w:ascii="Times New Roman" w:hAnsi="Times New Roman"/>
          <w:color w:val="1F497D"/>
          <w:sz w:val="22"/>
          <w:szCs w:val="22"/>
          <w:lang w:eastAsia="en-GB"/>
        </w:rPr>
        <w:t xml:space="preserve">0am and </w:t>
      </w:r>
      <w:r w:rsidR="005B5CEC" w:rsidRPr="00834BE7">
        <w:rPr>
          <w:rFonts w:ascii="Times New Roman" w:hAnsi="Times New Roman"/>
          <w:color w:val="1F497D"/>
          <w:sz w:val="22"/>
          <w:szCs w:val="22"/>
          <w:lang w:eastAsia="en-GB"/>
        </w:rPr>
        <w:t>4</w:t>
      </w:r>
      <w:r w:rsidRPr="00834BE7">
        <w:rPr>
          <w:rFonts w:ascii="Times New Roman" w:hAnsi="Times New Roman"/>
          <w:color w:val="1F497D"/>
          <w:sz w:val="22"/>
          <w:szCs w:val="22"/>
          <w:lang w:eastAsia="en-GB"/>
        </w:rPr>
        <w:t>:00pm. Vehicles must at all times be driven by a properly licensed and fully insured driver.</w:t>
      </w:r>
      <w:r w:rsidR="00B80713" w:rsidRPr="00834BE7">
        <w:rPr>
          <w:rFonts w:ascii="Times New Roman" w:hAnsi="Times New Roman"/>
          <w:color w:val="1F497D"/>
          <w:sz w:val="22"/>
          <w:szCs w:val="22"/>
          <w:lang w:eastAsia="en-GB"/>
        </w:rPr>
        <w:t xml:space="preserve"> </w:t>
      </w:r>
      <w:r w:rsidR="0083506C" w:rsidRPr="00834BE7">
        <w:rPr>
          <w:rFonts w:ascii="Times New Roman" w:hAnsi="Times New Roman"/>
          <w:color w:val="1F497D"/>
          <w:sz w:val="22"/>
          <w:szCs w:val="22"/>
          <w:lang w:eastAsia="en-GB"/>
        </w:rPr>
        <w:t xml:space="preserve">  Please note that due to an overhead cable, high sided vehicles will not permitted onto the site without special clearance by an authorised member of the T</w:t>
      </w:r>
      <w:r w:rsidR="005355CE" w:rsidRPr="00834BE7">
        <w:rPr>
          <w:rFonts w:ascii="Times New Roman" w:hAnsi="Times New Roman"/>
          <w:color w:val="1F497D"/>
          <w:sz w:val="22"/>
          <w:szCs w:val="22"/>
          <w:lang w:eastAsia="en-GB"/>
        </w:rPr>
        <w:t xml:space="preserve">hree Rivers Partnership </w:t>
      </w:r>
      <w:r w:rsidR="0083506C" w:rsidRPr="00834BE7">
        <w:rPr>
          <w:rFonts w:ascii="Times New Roman" w:hAnsi="Times New Roman"/>
          <w:color w:val="1F497D"/>
          <w:sz w:val="22"/>
          <w:szCs w:val="22"/>
          <w:lang w:eastAsia="en-GB"/>
        </w:rPr>
        <w:t>.</w:t>
      </w:r>
    </w:p>
    <w:p w14:paraId="50708615" w14:textId="77777777" w:rsidR="00875DAA" w:rsidRPr="00834BE7" w:rsidRDefault="00875DAA" w:rsidP="00875DAA">
      <w:pPr>
        <w:numPr>
          <w:ilvl w:val="0"/>
          <w:numId w:val="2"/>
        </w:numPr>
        <w:spacing w:before="100" w:beforeAutospacing="1" w:after="240"/>
        <w:rPr>
          <w:rFonts w:ascii="Times New Roman" w:hAnsi="Times New Roman"/>
          <w:color w:val="1F497D"/>
          <w:sz w:val="22"/>
          <w:szCs w:val="22"/>
          <w:lang w:eastAsia="en-GB"/>
        </w:rPr>
      </w:pPr>
      <w:r w:rsidRPr="00834BE7">
        <w:rPr>
          <w:rFonts w:ascii="Times New Roman" w:hAnsi="Times New Roman"/>
          <w:b/>
          <w:bCs/>
          <w:color w:val="1F497D"/>
          <w:sz w:val="22"/>
          <w:szCs w:val="22"/>
          <w:lang w:eastAsia="en-GB"/>
        </w:rPr>
        <w:t>Children’s Entertainment</w:t>
      </w:r>
      <w:r w:rsidRPr="00834BE7">
        <w:rPr>
          <w:rFonts w:ascii="Times New Roman" w:hAnsi="Times New Roman"/>
          <w:color w:val="1F497D"/>
          <w:sz w:val="22"/>
          <w:szCs w:val="22"/>
          <w:lang w:eastAsia="en-GB"/>
        </w:rPr>
        <w:t xml:space="preserve"> - Entertainment devices must comply with ‘Code of Safe Practice at Fairs’. </w:t>
      </w:r>
      <w:r w:rsidR="00DE6AA2" w:rsidRPr="00834BE7">
        <w:rPr>
          <w:rFonts w:ascii="Times New Roman" w:hAnsi="Times New Roman"/>
          <w:color w:val="1F497D"/>
          <w:sz w:val="22"/>
          <w:szCs w:val="22"/>
          <w:lang w:eastAsia="en-GB"/>
        </w:rPr>
        <w:t xml:space="preserve"> </w:t>
      </w:r>
      <w:r w:rsidRPr="00834BE7">
        <w:rPr>
          <w:rFonts w:ascii="Times New Roman" w:hAnsi="Times New Roman"/>
          <w:color w:val="1F497D"/>
          <w:sz w:val="22"/>
          <w:szCs w:val="22"/>
          <w:lang w:eastAsia="en-GB"/>
        </w:rPr>
        <w:t>They must be run by qualified adults, provided with the necessary safety fences and operated within the designated areas.</w:t>
      </w:r>
    </w:p>
    <w:p w14:paraId="07D4AF58" w14:textId="77777777" w:rsidR="00DE6AA2" w:rsidRPr="00834BE7" w:rsidRDefault="00DE6AA2" w:rsidP="00875DAA">
      <w:pPr>
        <w:numPr>
          <w:ilvl w:val="0"/>
          <w:numId w:val="2"/>
        </w:numPr>
        <w:spacing w:before="100" w:beforeAutospacing="1" w:after="240"/>
        <w:rPr>
          <w:rFonts w:ascii="Times New Roman" w:hAnsi="Times New Roman"/>
          <w:color w:val="1F497D"/>
          <w:sz w:val="22"/>
          <w:szCs w:val="22"/>
          <w:lang w:eastAsia="en-GB"/>
        </w:rPr>
      </w:pPr>
      <w:r w:rsidRPr="00834BE7">
        <w:rPr>
          <w:rFonts w:ascii="Times New Roman" w:hAnsi="Times New Roman"/>
          <w:b/>
          <w:bCs/>
          <w:color w:val="1F497D"/>
          <w:sz w:val="22"/>
          <w:szCs w:val="22"/>
          <w:lang w:eastAsia="en-GB"/>
        </w:rPr>
        <w:t xml:space="preserve">Site Plan </w:t>
      </w:r>
      <w:r w:rsidRPr="00834BE7">
        <w:rPr>
          <w:rFonts w:ascii="Times New Roman" w:hAnsi="Times New Roman"/>
          <w:color w:val="1F497D"/>
          <w:sz w:val="22"/>
          <w:szCs w:val="22"/>
          <w:lang w:eastAsia="en-GB"/>
        </w:rPr>
        <w:t>– A site plan will be sent to you approximately ten days prior to the event showing the location of your pitch.</w:t>
      </w:r>
    </w:p>
    <w:p w14:paraId="05578309" w14:textId="77777777" w:rsidR="00B61CEB" w:rsidRPr="00834BE7" w:rsidRDefault="00DE6AA2" w:rsidP="00BC77F0">
      <w:pPr>
        <w:numPr>
          <w:ilvl w:val="0"/>
          <w:numId w:val="2"/>
        </w:numPr>
        <w:spacing w:before="100" w:beforeAutospacing="1" w:after="240"/>
        <w:rPr>
          <w:sz w:val="22"/>
          <w:szCs w:val="22"/>
        </w:rPr>
      </w:pPr>
      <w:r w:rsidRPr="00834BE7">
        <w:rPr>
          <w:rFonts w:ascii="Times New Roman" w:hAnsi="Times New Roman"/>
          <w:b/>
          <w:bCs/>
          <w:color w:val="1F497D"/>
          <w:sz w:val="22"/>
          <w:szCs w:val="22"/>
          <w:lang w:eastAsia="en-GB"/>
        </w:rPr>
        <w:t xml:space="preserve">Risk Assessment </w:t>
      </w:r>
      <w:r w:rsidRPr="00834BE7">
        <w:rPr>
          <w:rFonts w:ascii="Times New Roman" w:hAnsi="Times New Roman"/>
          <w:color w:val="1F497D"/>
          <w:sz w:val="22"/>
          <w:szCs w:val="22"/>
          <w:lang w:eastAsia="en-GB"/>
        </w:rPr>
        <w:t xml:space="preserve">– </w:t>
      </w:r>
      <w:r w:rsidR="00D57410" w:rsidRPr="00834BE7">
        <w:rPr>
          <w:rFonts w:ascii="Times New Roman" w:hAnsi="Times New Roman"/>
          <w:color w:val="1F497D"/>
          <w:sz w:val="22"/>
          <w:szCs w:val="22"/>
          <w:lang w:eastAsia="en-GB"/>
        </w:rPr>
        <w:t xml:space="preserve">Three Rivers Partnership </w:t>
      </w:r>
      <w:r w:rsidRPr="00834BE7">
        <w:rPr>
          <w:rFonts w:ascii="Times New Roman" w:hAnsi="Times New Roman"/>
          <w:color w:val="1F497D"/>
          <w:sz w:val="22"/>
          <w:szCs w:val="22"/>
          <w:lang w:eastAsia="en-GB"/>
        </w:rPr>
        <w:t xml:space="preserve"> will undertake a full risk assessment of the site prior to the event and this will be made available approximately ten days prior to the event.  A further risk assessment will be undertaken on the day of the event</w:t>
      </w:r>
    </w:p>
    <w:sectPr w:rsidR="00B61CEB" w:rsidRPr="00834BE7" w:rsidSect="00AD05D0">
      <w:pgSz w:w="11906" w:h="16838"/>
      <w:pgMar w:top="567"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D49A7"/>
    <w:multiLevelType w:val="multilevel"/>
    <w:tmpl w:val="CD5E16A0"/>
    <w:lvl w:ilvl="0">
      <w:start w:val="1"/>
      <w:numFmt w:val="decimal"/>
      <w:lvlText w:val="%1."/>
      <w:lvlJc w:val="left"/>
      <w:pPr>
        <w:tabs>
          <w:tab w:val="num" w:pos="720"/>
        </w:tabs>
        <w:ind w:left="720" w:hanging="360"/>
      </w:pPr>
      <w:rPr>
        <w:rFonts w:ascii="Times New Roman" w:hAnsi="Times New Roman" w:cs="Times New Roman" w:hint="default"/>
        <w:color w:val="0070C0"/>
        <w:sz w:val="20"/>
        <w:szCs w:val="20"/>
      </w:r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080E5F"/>
    <w:multiLevelType w:val="multilevel"/>
    <w:tmpl w:val="1CBCC3FA"/>
    <w:lvl w:ilvl="0">
      <w:start w:val="1"/>
      <w:numFmt w:val="decimal"/>
      <w:lvlText w:val="%1."/>
      <w:lvlJc w:val="left"/>
      <w:pPr>
        <w:tabs>
          <w:tab w:val="num" w:pos="360"/>
        </w:tabs>
        <w:ind w:left="360" w:hanging="360"/>
      </w:pPr>
      <w:rPr>
        <w:rFonts w:ascii="Bookman Old Style" w:hAnsi="Bookman Old Style"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3C3C79BD"/>
    <w:multiLevelType w:val="hybridMultilevel"/>
    <w:tmpl w:val="5204E016"/>
    <w:lvl w:ilvl="0" w:tplc="5550663A">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C7213A2"/>
    <w:multiLevelType w:val="hybridMultilevel"/>
    <w:tmpl w:val="CA14DE12"/>
    <w:lvl w:ilvl="0" w:tplc="1FE85BF8">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8901843">
    <w:abstractNumId w:val="1"/>
  </w:num>
  <w:num w:numId="2" w16cid:durableId="1591352453">
    <w:abstractNumId w:val="0"/>
  </w:num>
  <w:num w:numId="3" w16cid:durableId="1412121980">
    <w:abstractNumId w:val="3"/>
  </w:num>
  <w:num w:numId="4" w16cid:durableId="1985772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DAA"/>
    <w:rsid w:val="000213FA"/>
    <w:rsid w:val="00021879"/>
    <w:rsid w:val="00065D7C"/>
    <w:rsid w:val="00073720"/>
    <w:rsid w:val="000E15B9"/>
    <w:rsid w:val="000F1D2C"/>
    <w:rsid w:val="001030C3"/>
    <w:rsid w:val="001E58DD"/>
    <w:rsid w:val="001E5B01"/>
    <w:rsid w:val="00244098"/>
    <w:rsid w:val="002B4262"/>
    <w:rsid w:val="002C79D1"/>
    <w:rsid w:val="00343253"/>
    <w:rsid w:val="00344532"/>
    <w:rsid w:val="00344E5A"/>
    <w:rsid w:val="003651EF"/>
    <w:rsid w:val="00376ACD"/>
    <w:rsid w:val="00394F71"/>
    <w:rsid w:val="003B09C8"/>
    <w:rsid w:val="003D1EAB"/>
    <w:rsid w:val="003E48CF"/>
    <w:rsid w:val="003F27AA"/>
    <w:rsid w:val="00400BAD"/>
    <w:rsid w:val="0048188B"/>
    <w:rsid w:val="004F4F82"/>
    <w:rsid w:val="005355CE"/>
    <w:rsid w:val="00537310"/>
    <w:rsid w:val="00540C75"/>
    <w:rsid w:val="005541C4"/>
    <w:rsid w:val="005B5CEC"/>
    <w:rsid w:val="005B674D"/>
    <w:rsid w:val="005C45E9"/>
    <w:rsid w:val="006026AB"/>
    <w:rsid w:val="00616B43"/>
    <w:rsid w:val="006330CC"/>
    <w:rsid w:val="00692590"/>
    <w:rsid w:val="006A3DE0"/>
    <w:rsid w:val="006B5646"/>
    <w:rsid w:val="007209E0"/>
    <w:rsid w:val="0074296F"/>
    <w:rsid w:val="00744C67"/>
    <w:rsid w:val="00745D94"/>
    <w:rsid w:val="007531E5"/>
    <w:rsid w:val="00793030"/>
    <w:rsid w:val="00796F79"/>
    <w:rsid w:val="007C20F2"/>
    <w:rsid w:val="007C2CCA"/>
    <w:rsid w:val="007E5FAE"/>
    <w:rsid w:val="0081105C"/>
    <w:rsid w:val="008148C0"/>
    <w:rsid w:val="00834BE7"/>
    <w:rsid w:val="0083506C"/>
    <w:rsid w:val="00852104"/>
    <w:rsid w:val="008663C6"/>
    <w:rsid w:val="00875DAA"/>
    <w:rsid w:val="0088605D"/>
    <w:rsid w:val="00890639"/>
    <w:rsid w:val="008A2E8D"/>
    <w:rsid w:val="008B004B"/>
    <w:rsid w:val="00966331"/>
    <w:rsid w:val="0097547E"/>
    <w:rsid w:val="00981671"/>
    <w:rsid w:val="00983D6B"/>
    <w:rsid w:val="009A5574"/>
    <w:rsid w:val="009C6C88"/>
    <w:rsid w:val="00A22760"/>
    <w:rsid w:val="00A70E77"/>
    <w:rsid w:val="00AC4CB5"/>
    <w:rsid w:val="00AD05D0"/>
    <w:rsid w:val="00AD49DC"/>
    <w:rsid w:val="00B57660"/>
    <w:rsid w:val="00B61CEB"/>
    <w:rsid w:val="00B80713"/>
    <w:rsid w:val="00BC0C43"/>
    <w:rsid w:val="00BC77F0"/>
    <w:rsid w:val="00BF55F1"/>
    <w:rsid w:val="00BF6225"/>
    <w:rsid w:val="00C1596E"/>
    <w:rsid w:val="00C578EC"/>
    <w:rsid w:val="00C92C24"/>
    <w:rsid w:val="00C94AE4"/>
    <w:rsid w:val="00CA56FE"/>
    <w:rsid w:val="00CF30E7"/>
    <w:rsid w:val="00D32EBF"/>
    <w:rsid w:val="00D57410"/>
    <w:rsid w:val="00D752AF"/>
    <w:rsid w:val="00D90D92"/>
    <w:rsid w:val="00DB5432"/>
    <w:rsid w:val="00DE6AA2"/>
    <w:rsid w:val="00E038D8"/>
    <w:rsid w:val="00E741CA"/>
    <w:rsid w:val="00ED7E2B"/>
    <w:rsid w:val="00EE3BD8"/>
    <w:rsid w:val="00F05C9C"/>
    <w:rsid w:val="00F24314"/>
    <w:rsid w:val="00F27328"/>
    <w:rsid w:val="00FC54B2"/>
    <w:rsid w:val="00FC79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99426"/>
  <w15:chartTrackingRefBased/>
  <w15:docId w15:val="{C61BA33C-D84F-4DED-BB0A-04A73ED4F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DAA"/>
    <w:rPr>
      <w:rFonts w:ascii="Arial" w:eastAsia="Times New Roman" w:hAnsi="Arial"/>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75DAA"/>
    <w:pPr>
      <w:tabs>
        <w:tab w:val="center" w:pos="4513"/>
        <w:tab w:val="right" w:pos="9026"/>
      </w:tabs>
    </w:pPr>
  </w:style>
  <w:style w:type="character" w:customStyle="1" w:styleId="HeaderChar">
    <w:name w:val="Header Char"/>
    <w:link w:val="Header"/>
    <w:rsid w:val="00875DAA"/>
    <w:rPr>
      <w:rFonts w:ascii="Arial" w:eastAsia="Times New Roman" w:hAnsi="Arial" w:cs="Times New Roman"/>
      <w:sz w:val="24"/>
      <w:szCs w:val="20"/>
    </w:rPr>
  </w:style>
  <w:style w:type="paragraph" w:styleId="NoSpacing">
    <w:name w:val="No Spacing"/>
    <w:uiPriority w:val="1"/>
    <w:qFormat/>
    <w:rsid w:val="00875DAA"/>
    <w:rPr>
      <w:sz w:val="22"/>
      <w:szCs w:val="22"/>
      <w:lang w:eastAsia="en-US"/>
    </w:rPr>
  </w:style>
  <w:style w:type="table" w:styleId="TableGrid">
    <w:name w:val="Table Grid"/>
    <w:basedOn w:val="TableNormal"/>
    <w:uiPriority w:val="39"/>
    <w:rsid w:val="00875D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875DAA"/>
    <w:pPr>
      <w:ind w:left="720"/>
      <w:contextualSpacing/>
    </w:pPr>
  </w:style>
  <w:style w:type="paragraph" w:styleId="BalloonText">
    <w:name w:val="Balloon Text"/>
    <w:basedOn w:val="Normal"/>
    <w:link w:val="BalloonTextChar"/>
    <w:uiPriority w:val="99"/>
    <w:semiHidden/>
    <w:unhideWhenUsed/>
    <w:rsid w:val="00875DAA"/>
    <w:rPr>
      <w:rFonts w:ascii="Tahoma" w:hAnsi="Tahoma" w:cs="Tahoma"/>
      <w:sz w:val="16"/>
      <w:szCs w:val="16"/>
    </w:rPr>
  </w:style>
  <w:style w:type="character" w:customStyle="1" w:styleId="BalloonTextChar">
    <w:name w:val="Balloon Text Char"/>
    <w:link w:val="BalloonText"/>
    <w:uiPriority w:val="99"/>
    <w:semiHidden/>
    <w:rsid w:val="00875DAA"/>
    <w:rPr>
      <w:rFonts w:ascii="Tahoma" w:eastAsia="Times New Roman" w:hAnsi="Tahoma" w:cs="Tahoma"/>
      <w:sz w:val="16"/>
      <w:szCs w:val="16"/>
    </w:rPr>
  </w:style>
  <w:style w:type="character" w:customStyle="1" w:styleId="legds2">
    <w:name w:val="legds2"/>
    <w:rsid w:val="00D90D92"/>
    <w:rPr>
      <w:vanish w:val="0"/>
      <w:webHidden w:val="0"/>
      <w:specVanish w:val="0"/>
    </w:rPr>
  </w:style>
  <w:style w:type="character" w:styleId="Hyperlink">
    <w:name w:val="Hyperlink"/>
    <w:semiHidden/>
    <w:rsid w:val="00537310"/>
    <w:rPr>
      <w:color w:val="0000FF"/>
      <w:u w:val="single"/>
    </w:rPr>
  </w:style>
  <w:style w:type="character" w:styleId="UnresolvedMention">
    <w:name w:val="Unresolved Mention"/>
    <w:uiPriority w:val="99"/>
    <w:semiHidden/>
    <w:unhideWhenUsed/>
    <w:rsid w:val="00C159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834075">
      <w:bodyDiv w:val="1"/>
      <w:marLeft w:val="0"/>
      <w:marRight w:val="0"/>
      <w:marTop w:val="0"/>
      <w:marBottom w:val="0"/>
      <w:divBdr>
        <w:top w:val="none" w:sz="0" w:space="0" w:color="auto"/>
        <w:left w:val="none" w:sz="0" w:space="0" w:color="auto"/>
        <w:bottom w:val="none" w:sz="0" w:space="0" w:color="auto"/>
        <w:right w:val="none" w:sz="0" w:space="0" w:color="auto"/>
      </w:divBdr>
    </w:div>
    <w:div w:id="205862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ete@threeriversgillingham.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98055-43B1-4107-816F-37E691B9D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1315</Words>
  <Characters>7499</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Gillingham Town Meadow Fete</vt:lpstr>
    </vt:vector>
  </TitlesOfParts>
  <Company/>
  <LinksUpToDate>false</LinksUpToDate>
  <CharactersWithSpaces>8797</CharactersWithSpaces>
  <SharedDoc>false</SharedDoc>
  <HLinks>
    <vt:vector size="6" baseType="variant">
      <vt:variant>
        <vt:i4>7536727</vt:i4>
      </vt:variant>
      <vt:variant>
        <vt:i4>3</vt:i4>
      </vt:variant>
      <vt:variant>
        <vt:i4>0</vt:i4>
      </vt:variant>
      <vt:variant>
        <vt:i4>5</vt:i4>
      </vt:variant>
      <vt:variant>
        <vt:lpwstr>mailto:fete@threeriversgillingham.org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Gillingham Town Meadow Fete</dc:title>
  <dc:subject/>
  <dc:creator>Julie</dc:creator>
  <cp:keywords/>
  <cp:lastModifiedBy>Kristina Kisbee</cp:lastModifiedBy>
  <cp:revision>2</cp:revision>
  <cp:lastPrinted>2022-05-30T17:17:00Z</cp:lastPrinted>
  <dcterms:created xsi:type="dcterms:W3CDTF">2026-11-03T13:49:00Z</dcterms:created>
  <dcterms:modified xsi:type="dcterms:W3CDTF">2026-11-03T13:49:00Z</dcterms:modified>
</cp:coreProperties>
</file>